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5C61D" w14:textId="77777777" w:rsidR="00816347" w:rsidRPr="00816347" w:rsidRDefault="00816347" w:rsidP="00816347">
      <w:pPr>
        <w:spacing w:after="0" w:line="240" w:lineRule="auto"/>
        <w:rPr>
          <w:b/>
          <w:sz w:val="20"/>
          <w:szCs w:val="20"/>
        </w:rPr>
      </w:pPr>
      <w:r w:rsidRPr="00816347">
        <w:rPr>
          <w:b/>
          <w:sz w:val="20"/>
          <w:szCs w:val="20"/>
        </w:rPr>
        <w:t>ANNUAL MARKET INSPECTION INSPECTION PLAN FOR 2025</w:t>
      </w:r>
    </w:p>
    <w:p w14:paraId="2AAE0002" w14:textId="77777777" w:rsidR="00816347" w:rsidRPr="00816347" w:rsidRDefault="00816347" w:rsidP="00816347">
      <w:pPr>
        <w:spacing w:after="0" w:line="240" w:lineRule="auto"/>
        <w:rPr>
          <w:b/>
          <w:sz w:val="20"/>
          <w:szCs w:val="20"/>
        </w:rPr>
      </w:pPr>
    </w:p>
    <w:p w14:paraId="4EAA801E" w14:textId="70430C6A" w:rsidR="00012005" w:rsidRPr="00A878D9" w:rsidRDefault="00816347" w:rsidP="00816347">
      <w:pPr>
        <w:spacing w:after="0" w:line="240" w:lineRule="auto"/>
        <w:rPr>
          <w:sz w:val="20"/>
          <w:szCs w:val="20"/>
        </w:rPr>
      </w:pPr>
      <w:r w:rsidRPr="00816347">
        <w:rPr>
          <w:b/>
          <w:sz w:val="20"/>
          <w:szCs w:val="20"/>
        </w:rPr>
        <w:t>Legal basis for the implementation of the plan</w:t>
      </w:r>
    </w:p>
    <w:tbl>
      <w:tblPr>
        <w:tblStyle w:val="a"/>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1"/>
      </w:tblGrid>
      <w:tr w:rsidR="00A878D9" w:rsidRPr="00A878D9" w14:paraId="199C196B" w14:textId="77777777" w:rsidTr="001924AF">
        <w:trPr>
          <w:trHeight w:val="3518"/>
        </w:trPr>
        <w:tc>
          <w:tcPr>
            <w:tcW w:w="13041" w:type="dxa"/>
          </w:tcPr>
          <w:p w14:paraId="317B5802" w14:textId="77777777" w:rsidR="00816347" w:rsidRPr="00816347" w:rsidRDefault="00816347" w:rsidP="00816347">
            <w:pPr>
              <w:rPr>
                <w:sz w:val="20"/>
                <w:szCs w:val="20"/>
              </w:rPr>
            </w:pPr>
            <w:r w:rsidRPr="00816347">
              <w:rPr>
                <w:sz w:val="20"/>
                <w:szCs w:val="20"/>
              </w:rPr>
              <w:t>Law on Trade ("Official Gazette of the Republic of Serbia", No. 52/19)</w:t>
            </w:r>
          </w:p>
          <w:p w14:paraId="63EC1DF7" w14:textId="77777777" w:rsidR="00816347" w:rsidRPr="00816347" w:rsidRDefault="00816347" w:rsidP="00816347">
            <w:pPr>
              <w:rPr>
                <w:sz w:val="20"/>
                <w:szCs w:val="20"/>
              </w:rPr>
            </w:pPr>
            <w:r w:rsidRPr="00816347">
              <w:rPr>
                <w:sz w:val="20"/>
                <w:szCs w:val="20"/>
              </w:rPr>
              <w:t>Law on Electronic Commerce ("Official Gazette of the Republic of Serbia", No. 41/09,95/13 and 52/19)</w:t>
            </w:r>
          </w:p>
          <w:p w14:paraId="74467361" w14:textId="77777777" w:rsidR="00816347" w:rsidRPr="00816347" w:rsidRDefault="00816347" w:rsidP="00816347">
            <w:pPr>
              <w:rPr>
                <w:sz w:val="20"/>
                <w:szCs w:val="20"/>
              </w:rPr>
            </w:pPr>
            <w:r w:rsidRPr="00816347">
              <w:rPr>
                <w:sz w:val="20"/>
                <w:szCs w:val="20"/>
              </w:rPr>
              <w:t>Law on Consumer Protection ("Official Gazette of the Republic of Serbia", No. 88/2021)</w:t>
            </w:r>
          </w:p>
          <w:p w14:paraId="4DC54A98" w14:textId="77777777" w:rsidR="00816347" w:rsidRPr="00816347" w:rsidRDefault="00816347" w:rsidP="00816347">
            <w:pPr>
              <w:rPr>
                <w:sz w:val="20"/>
                <w:szCs w:val="20"/>
              </w:rPr>
            </w:pPr>
            <w:r w:rsidRPr="00816347">
              <w:rPr>
                <w:sz w:val="20"/>
                <w:szCs w:val="20"/>
              </w:rPr>
              <w:t>Law on the Protection of Users of Financial Services in Distance Contracting ("Official Gazette of the Republic of Serbia", No. 44/18)</w:t>
            </w:r>
          </w:p>
          <w:p w14:paraId="24CB9AE3" w14:textId="77777777" w:rsidR="00816347" w:rsidRPr="00816347" w:rsidRDefault="00816347" w:rsidP="00816347">
            <w:pPr>
              <w:rPr>
                <w:sz w:val="20"/>
                <w:szCs w:val="20"/>
              </w:rPr>
            </w:pPr>
            <w:r w:rsidRPr="00816347">
              <w:rPr>
                <w:sz w:val="20"/>
                <w:szCs w:val="20"/>
              </w:rPr>
              <w:t>Law on the Protection of Users of Financial Services ("Official Gazette of the Republic of Serbia", No. 36/11, 139/14)</w:t>
            </w:r>
          </w:p>
          <w:p w14:paraId="3201BEFF" w14:textId="77777777" w:rsidR="00816347" w:rsidRPr="00816347" w:rsidRDefault="00816347" w:rsidP="00816347">
            <w:pPr>
              <w:rPr>
                <w:sz w:val="20"/>
                <w:szCs w:val="20"/>
              </w:rPr>
            </w:pPr>
            <w:r w:rsidRPr="00816347">
              <w:rPr>
                <w:sz w:val="20"/>
                <w:szCs w:val="20"/>
              </w:rPr>
              <w:t>Law on Advertising ("Official Gazette of the Republic of Serbia", No. 6/16, 52/19),</w:t>
            </w:r>
          </w:p>
          <w:p w14:paraId="08090FE3" w14:textId="77777777" w:rsidR="00816347" w:rsidRPr="00816347" w:rsidRDefault="00816347" w:rsidP="00816347">
            <w:pPr>
              <w:rPr>
                <w:sz w:val="20"/>
                <w:szCs w:val="20"/>
              </w:rPr>
            </w:pPr>
            <w:r w:rsidRPr="00816347">
              <w:rPr>
                <w:sz w:val="20"/>
                <w:szCs w:val="20"/>
              </w:rPr>
              <w:t>Law on Optical Discs ("Official Gazette of the Republic of Serbia", No. 52/11),</w:t>
            </w:r>
          </w:p>
          <w:p w14:paraId="5EB3235F" w14:textId="77777777" w:rsidR="00816347" w:rsidRPr="00816347" w:rsidRDefault="00816347" w:rsidP="00816347">
            <w:pPr>
              <w:rPr>
                <w:sz w:val="20"/>
                <w:szCs w:val="20"/>
              </w:rPr>
            </w:pPr>
            <w:r w:rsidRPr="00816347">
              <w:rPr>
                <w:sz w:val="20"/>
                <w:szCs w:val="20"/>
              </w:rPr>
              <w:t>Law on Special Authorizations for the Effective Protection of Intellectual Property Rights ("Official glasnik RS" No. 46/06, 104/09. 129/21),</w:t>
            </w:r>
          </w:p>
          <w:p w14:paraId="1960DE4A" w14:textId="77777777" w:rsidR="00816347" w:rsidRPr="00816347" w:rsidRDefault="00816347" w:rsidP="00816347">
            <w:pPr>
              <w:rPr>
                <w:sz w:val="20"/>
                <w:szCs w:val="20"/>
              </w:rPr>
            </w:pPr>
            <w:r w:rsidRPr="00816347">
              <w:rPr>
                <w:sz w:val="20"/>
                <w:szCs w:val="20"/>
              </w:rPr>
              <w:t>Law on Tobacco ("Official Gazette of the RS" No. 101/05, 90/07, 95/10, 36/11, 93/12,108/1, 91/2019, and 92/2023.),</w:t>
            </w:r>
          </w:p>
          <w:p w14:paraId="343C6A24" w14:textId="77777777" w:rsidR="00816347" w:rsidRPr="00816347" w:rsidRDefault="00816347" w:rsidP="00816347">
            <w:pPr>
              <w:rPr>
                <w:sz w:val="20"/>
                <w:szCs w:val="20"/>
              </w:rPr>
            </w:pPr>
            <w:r w:rsidRPr="00816347">
              <w:rPr>
                <w:sz w:val="20"/>
                <w:szCs w:val="20"/>
              </w:rPr>
              <w:t>Law on the Prevention of Money Laundering and Financing of Terrorism ("Official Gazette of the RS" No. 113/2017-231, 91/2019-64, 153/2020-33)</w:t>
            </w:r>
          </w:p>
          <w:p w14:paraId="0CC0B5D5" w14:textId="77777777" w:rsidR="00816347" w:rsidRPr="00816347" w:rsidRDefault="00816347" w:rsidP="00816347">
            <w:pPr>
              <w:rPr>
                <w:sz w:val="20"/>
                <w:szCs w:val="20"/>
              </w:rPr>
            </w:pPr>
            <w:r w:rsidRPr="00816347">
              <w:rPr>
                <w:sz w:val="20"/>
                <w:szCs w:val="20"/>
              </w:rPr>
              <w:t>Law on the Central Registry of Beneficial Owners ("Official Gazette of the RS" No. 41/18, 91/19, 105/21)</w:t>
            </w:r>
          </w:p>
          <w:p w14:paraId="580C5C2F" w14:textId="77777777" w:rsidR="00816347" w:rsidRPr="00816347" w:rsidRDefault="00816347" w:rsidP="00816347">
            <w:pPr>
              <w:rPr>
                <w:sz w:val="20"/>
                <w:szCs w:val="20"/>
              </w:rPr>
            </w:pPr>
            <w:r w:rsidRPr="00816347">
              <w:rPr>
                <w:sz w:val="20"/>
                <w:szCs w:val="20"/>
              </w:rPr>
              <w:t>Law on General Product Safety ("Official Gazette of the RS" No. 41/09), 77/19)</w:t>
            </w:r>
          </w:p>
          <w:p w14:paraId="6D394C91" w14:textId="77777777" w:rsidR="00816347" w:rsidRPr="00816347" w:rsidRDefault="00816347" w:rsidP="00816347">
            <w:pPr>
              <w:rPr>
                <w:sz w:val="20"/>
                <w:szCs w:val="20"/>
              </w:rPr>
            </w:pPr>
            <w:r w:rsidRPr="00816347">
              <w:rPr>
                <w:sz w:val="20"/>
                <w:szCs w:val="20"/>
              </w:rPr>
              <w:t>Law on Technical Requirements for Products and Conformity Assessment (Official Gazette of the Republic of Serbia No. 49/21)</w:t>
            </w:r>
          </w:p>
          <w:p w14:paraId="4A3B3A2E" w14:textId="77777777" w:rsidR="00816347" w:rsidRPr="00816347" w:rsidRDefault="00816347" w:rsidP="00816347">
            <w:pPr>
              <w:rPr>
                <w:sz w:val="20"/>
                <w:szCs w:val="20"/>
              </w:rPr>
            </w:pPr>
            <w:r w:rsidRPr="00816347">
              <w:rPr>
                <w:sz w:val="20"/>
                <w:szCs w:val="20"/>
              </w:rPr>
              <w:t>Law on Market Surveillance (Official Gazette of the Republic of Serbia No. 92/11)</w:t>
            </w:r>
          </w:p>
          <w:p w14:paraId="5D33D8F1" w14:textId="77777777" w:rsidR="00816347" w:rsidRPr="00816347" w:rsidRDefault="00816347" w:rsidP="00816347">
            <w:pPr>
              <w:rPr>
                <w:sz w:val="20"/>
                <w:szCs w:val="20"/>
              </w:rPr>
            </w:pPr>
            <w:r w:rsidRPr="00816347">
              <w:rPr>
                <w:sz w:val="20"/>
                <w:szCs w:val="20"/>
              </w:rPr>
              <w:t>Law on Articles Made of Precious Metals (Official Gazette of the Republic of Serbia No. 47/21)</w:t>
            </w:r>
          </w:p>
          <w:p w14:paraId="29167469" w14:textId="77777777" w:rsidR="00816347" w:rsidRPr="00816347" w:rsidRDefault="00816347" w:rsidP="00816347">
            <w:pPr>
              <w:rPr>
                <w:sz w:val="20"/>
                <w:szCs w:val="20"/>
              </w:rPr>
            </w:pPr>
            <w:r w:rsidRPr="00816347">
              <w:rPr>
                <w:sz w:val="20"/>
                <w:szCs w:val="20"/>
              </w:rPr>
              <w:t>Law on the Protection of the Population from Exposure to Tobacco Smoke (Official Gazette of the Republic of Serbia No. 30/10)</w:t>
            </w:r>
          </w:p>
          <w:p w14:paraId="5D7CB855" w14:textId="77777777" w:rsidR="00816347" w:rsidRPr="00816347" w:rsidRDefault="00816347" w:rsidP="00816347">
            <w:pPr>
              <w:rPr>
                <w:sz w:val="20"/>
                <w:szCs w:val="20"/>
              </w:rPr>
            </w:pPr>
            <w:r w:rsidRPr="00816347">
              <w:rPr>
                <w:sz w:val="20"/>
                <w:szCs w:val="20"/>
              </w:rPr>
              <w:t>Law on Energy (Official Gazette of the Republic of Serbia No. 145/14, 95/18, 40/21)</w:t>
            </w:r>
          </w:p>
          <w:p w14:paraId="14B88D11" w14:textId="77777777" w:rsidR="00816347" w:rsidRPr="00816347" w:rsidRDefault="00816347" w:rsidP="00816347">
            <w:pPr>
              <w:rPr>
                <w:sz w:val="20"/>
                <w:szCs w:val="20"/>
              </w:rPr>
            </w:pPr>
            <w:r w:rsidRPr="00816347">
              <w:rPr>
                <w:sz w:val="20"/>
                <w:szCs w:val="20"/>
              </w:rPr>
              <w:t>Law on Energy Efficiency and Rational Use of Energy (Official Gazette of the Republic of Serbia No. 40/21)</w:t>
            </w:r>
          </w:p>
          <w:p w14:paraId="07088624" w14:textId="77777777" w:rsidR="00816347" w:rsidRPr="00816347" w:rsidRDefault="00816347" w:rsidP="00816347">
            <w:pPr>
              <w:rPr>
                <w:sz w:val="20"/>
                <w:szCs w:val="20"/>
              </w:rPr>
            </w:pPr>
            <w:r w:rsidRPr="00816347">
              <w:rPr>
                <w:sz w:val="20"/>
                <w:szCs w:val="20"/>
              </w:rPr>
              <w:t>Law on Companies (Official Gazette of the Republic of Serbia No. 36/11, 99/11, 83/14, 5/15, 44/18, 91/19)</w:t>
            </w:r>
          </w:p>
          <w:p w14:paraId="6D0ED90F" w14:textId="77777777" w:rsidR="00816347" w:rsidRPr="00816347" w:rsidRDefault="00816347" w:rsidP="00816347">
            <w:pPr>
              <w:rPr>
                <w:sz w:val="20"/>
                <w:szCs w:val="20"/>
              </w:rPr>
            </w:pPr>
            <w:r w:rsidRPr="00816347">
              <w:rPr>
                <w:sz w:val="20"/>
                <w:szCs w:val="20"/>
              </w:rPr>
              <w:t>Law on Intermediation in the Sale and Lease of Real Estate ("Official Gazette of the Republic of Serbia" No. 95/13, 41/18, 91/19)</w:t>
            </w:r>
          </w:p>
          <w:p w14:paraId="6DAA0750" w14:textId="77777777" w:rsidR="00816347" w:rsidRPr="00816347" w:rsidRDefault="00816347" w:rsidP="00816347">
            <w:pPr>
              <w:rPr>
                <w:sz w:val="20"/>
                <w:szCs w:val="20"/>
              </w:rPr>
            </w:pPr>
            <w:r w:rsidRPr="00816347">
              <w:rPr>
                <w:sz w:val="20"/>
                <w:szCs w:val="20"/>
              </w:rPr>
              <w:t>Law on Inspection Supervision (Official Gazette of the Republic of Serbia No. 36/15 and 95/18)</w:t>
            </w:r>
          </w:p>
          <w:p w14:paraId="2EE77370" w14:textId="77777777" w:rsidR="00816347" w:rsidRPr="00816347" w:rsidRDefault="00816347" w:rsidP="00816347">
            <w:pPr>
              <w:rPr>
                <w:sz w:val="20"/>
                <w:szCs w:val="20"/>
              </w:rPr>
            </w:pPr>
            <w:r w:rsidRPr="00816347">
              <w:rPr>
                <w:sz w:val="20"/>
                <w:szCs w:val="20"/>
              </w:rPr>
              <w:t>Regulation on the Labeling (Marking) of Oil Derivatives ("Official Gazette of the Republic of Serbia" No. 51/15, 5/17)</w:t>
            </w:r>
          </w:p>
          <w:p w14:paraId="5A661763" w14:textId="00444E68" w:rsidR="00A834A3" w:rsidRPr="00A878D9" w:rsidRDefault="00816347" w:rsidP="00816347">
            <w:pPr>
              <w:rPr>
                <w:color w:val="FF0000"/>
                <w:sz w:val="20"/>
                <w:szCs w:val="20"/>
              </w:rPr>
            </w:pPr>
            <w:r w:rsidRPr="00816347">
              <w:rPr>
                <w:sz w:val="20"/>
                <w:szCs w:val="20"/>
              </w:rPr>
              <w:t>Regulation on Monitoring the Quality of Oil Derivatives and Biofuels ("Official Gazette of the Republic of Serbia" No. 97/15, 5/17, 119/17,102/18)</w:t>
            </w:r>
          </w:p>
        </w:tc>
      </w:tr>
    </w:tbl>
    <w:p w14:paraId="1487D94B" w14:textId="77777777" w:rsidR="00012005" w:rsidRPr="00A878D9" w:rsidRDefault="00012005">
      <w:pPr>
        <w:spacing w:after="0" w:line="240" w:lineRule="auto"/>
        <w:rPr>
          <w:b/>
          <w:color w:val="FF0000"/>
          <w:sz w:val="20"/>
          <w:szCs w:val="20"/>
        </w:rPr>
      </w:pPr>
    </w:p>
    <w:p w14:paraId="10E84C0F" w14:textId="77777777" w:rsidR="00816347" w:rsidRPr="00816347" w:rsidRDefault="00816347" w:rsidP="00816347">
      <w:pPr>
        <w:jc w:val="both"/>
        <w:rPr>
          <w:sz w:val="20"/>
          <w:szCs w:val="20"/>
        </w:rPr>
      </w:pPr>
      <w:r w:rsidRPr="00816347">
        <w:rPr>
          <w:sz w:val="20"/>
          <w:szCs w:val="20"/>
        </w:rPr>
        <w:t>The planned priority areas of inspection supervision are defined based on strategic documents of the Government of the Republic of Srpska, action plans, coordinated supervision flowcharts of the Coordination Commission and risk assessments by areas of inspection supervision for which critical risk has been assessed - level ≤60; high risk - levels 61-70 and medium risk 71-80.</w:t>
      </w:r>
    </w:p>
    <w:p w14:paraId="3ABA8E54" w14:textId="77777777" w:rsidR="00816347" w:rsidRPr="00816347" w:rsidRDefault="00816347" w:rsidP="00816347">
      <w:pPr>
        <w:jc w:val="both"/>
        <w:rPr>
          <w:sz w:val="20"/>
          <w:szCs w:val="20"/>
        </w:rPr>
      </w:pPr>
      <w:r w:rsidRPr="00816347">
        <w:rPr>
          <w:sz w:val="20"/>
          <w:szCs w:val="20"/>
        </w:rPr>
        <w:t>The determination of the subjects of supervision in terms of the scope and frequency of inspection supervision will be carried out based on operational risk analysis, taking into account the unlimited number of potential subjects of supervision.</w:t>
      </w:r>
    </w:p>
    <w:p w14:paraId="21F2ECCE" w14:textId="77777777" w:rsidR="00816347" w:rsidRPr="00816347" w:rsidRDefault="00816347" w:rsidP="00816347">
      <w:pPr>
        <w:jc w:val="both"/>
        <w:rPr>
          <w:sz w:val="20"/>
          <w:szCs w:val="20"/>
        </w:rPr>
      </w:pPr>
      <w:r w:rsidRPr="00816347">
        <w:rPr>
          <w:sz w:val="20"/>
          <w:szCs w:val="20"/>
        </w:rPr>
        <w:t>The predominant form of inspection supervision is field supervision.</w:t>
      </w:r>
    </w:p>
    <w:p w14:paraId="7F736ED4" w14:textId="77777777" w:rsidR="00816347" w:rsidRPr="00816347" w:rsidRDefault="00816347" w:rsidP="00816347">
      <w:pPr>
        <w:jc w:val="both"/>
        <w:rPr>
          <w:sz w:val="20"/>
          <w:szCs w:val="20"/>
        </w:rPr>
      </w:pPr>
      <w:r w:rsidRPr="00816347">
        <w:rPr>
          <w:sz w:val="20"/>
          <w:szCs w:val="20"/>
        </w:rPr>
        <w:t>Inspection supervision over the implementation of the Law on Trade and regulations adopted on the basis of this Law is also carried out by local self-government units, through municipal inspectors, in the part of supervision over trade outside the sales premises, except for distance trading, as well as in terms of the establishment and observance of working hours and the establishment of the business name as entrusted tasks.</w:t>
      </w:r>
    </w:p>
    <w:p w14:paraId="62F5B464" w14:textId="4BEC3B2A" w:rsidR="00012005" w:rsidRPr="00A878D9" w:rsidRDefault="00816347" w:rsidP="00816347">
      <w:pPr>
        <w:jc w:val="both"/>
        <w:rPr>
          <w:color w:val="FF0000"/>
          <w:sz w:val="20"/>
          <w:szCs w:val="20"/>
        </w:rPr>
      </w:pPr>
      <w:r w:rsidRPr="00816347">
        <w:rPr>
          <w:sz w:val="20"/>
          <w:szCs w:val="20"/>
        </w:rPr>
        <w:t>Inspection supervision over the implementation of the Law on Special Authorizations for the Effective Protection of Intellectual Property Rights, in the part of copyright and related rights, is also carried out by the AP Vojvodina, through the inspectors of the AP Vojvodina, as entrusted tasks.</w:t>
      </w:r>
    </w:p>
    <w:tbl>
      <w:tblPr>
        <w:tblStyle w:val="a0"/>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
        <w:gridCol w:w="4469"/>
        <w:gridCol w:w="4962"/>
        <w:gridCol w:w="1842"/>
        <w:gridCol w:w="1134"/>
      </w:tblGrid>
      <w:tr w:rsidR="00A878D9" w:rsidRPr="00A878D9" w14:paraId="4E6AED7A" w14:textId="77777777" w:rsidTr="00FF6CB9">
        <w:trPr>
          <w:trHeight w:val="699"/>
        </w:trPr>
        <w:tc>
          <w:tcPr>
            <w:tcW w:w="5098" w:type="dxa"/>
            <w:gridSpan w:val="2"/>
            <w:shd w:val="clear" w:color="auto" w:fill="FFD965"/>
            <w:vAlign w:val="center"/>
          </w:tcPr>
          <w:p w14:paraId="071645EF" w14:textId="52A2A32F" w:rsidR="00012005" w:rsidRPr="00A878D9" w:rsidRDefault="002E3653" w:rsidP="00FF6CB9">
            <w:pPr>
              <w:spacing w:after="0" w:line="240" w:lineRule="auto"/>
              <w:jc w:val="center"/>
              <w:rPr>
                <w:b/>
                <w:sz w:val="20"/>
                <w:szCs w:val="20"/>
              </w:rPr>
            </w:pPr>
            <w:bookmarkStart w:id="0" w:name="gjdgxs" w:colFirst="0" w:colLast="0"/>
            <w:bookmarkEnd w:id="0"/>
            <w:r w:rsidRPr="002E3653">
              <w:rPr>
                <w:b/>
                <w:sz w:val="20"/>
                <w:szCs w:val="20"/>
              </w:rPr>
              <w:lastRenderedPageBreak/>
              <w:t>Area of ​​inspection supervision</w:t>
            </w:r>
          </w:p>
        </w:tc>
        <w:tc>
          <w:tcPr>
            <w:tcW w:w="4962" w:type="dxa"/>
            <w:shd w:val="clear" w:color="auto" w:fill="FFD965"/>
            <w:vAlign w:val="center"/>
          </w:tcPr>
          <w:p w14:paraId="7C85A0FC" w14:textId="2A2D2D04" w:rsidR="00012005" w:rsidRPr="002E3653" w:rsidRDefault="002E3653" w:rsidP="00FF6CB9">
            <w:pPr>
              <w:spacing w:after="0" w:line="240" w:lineRule="auto"/>
              <w:jc w:val="center"/>
              <w:rPr>
                <w:b/>
                <w:sz w:val="20"/>
                <w:szCs w:val="20"/>
              </w:rPr>
            </w:pPr>
            <w:r w:rsidRPr="002E3653">
              <w:rPr>
                <w:b/>
                <w:sz w:val="20"/>
                <w:szCs w:val="20"/>
              </w:rPr>
              <w:t>Business or activity to be supervised</w:t>
            </w:r>
          </w:p>
        </w:tc>
        <w:tc>
          <w:tcPr>
            <w:tcW w:w="1842" w:type="dxa"/>
            <w:shd w:val="clear" w:color="auto" w:fill="FFD965"/>
            <w:vAlign w:val="center"/>
          </w:tcPr>
          <w:p w14:paraId="2D7DE879" w14:textId="2F208A86" w:rsidR="00012005" w:rsidRPr="002E3653" w:rsidRDefault="002E3653" w:rsidP="00FF6CB9">
            <w:pPr>
              <w:spacing w:after="0" w:line="240" w:lineRule="auto"/>
              <w:jc w:val="center"/>
              <w:rPr>
                <w:b/>
                <w:sz w:val="20"/>
                <w:szCs w:val="20"/>
              </w:rPr>
            </w:pPr>
            <w:r w:rsidRPr="002E3653">
              <w:rPr>
                <w:b/>
                <w:sz w:val="20"/>
                <w:szCs w:val="20"/>
              </w:rPr>
              <w:t>Period during which supervision will be carried out</w:t>
            </w:r>
          </w:p>
        </w:tc>
        <w:tc>
          <w:tcPr>
            <w:tcW w:w="1134" w:type="dxa"/>
            <w:shd w:val="clear" w:color="auto" w:fill="FFD965"/>
            <w:vAlign w:val="center"/>
          </w:tcPr>
          <w:p w14:paraId="524C266C" w14:textId="4B07603E" w:rsidR="00012005" w:rsidRPr="002E3653" w:rsidRDefault="002E3653" w:rsidP="00FF6CB9">
            <w:pPr>
              <w:spacing w:after="0" w:line="240" w:lineRule="auto"/>
              <w:jc w:val="center"/>
              <w:rPr>
                <w:b/>
                <w:sz w:val="20"/>
                <w:szCs w:val="20"/>
              </w:rPr>
            </w:pPr>
            <w:r w:rsidRPr="002E3653">
              <w:rPr>
                <w:b/>
                <w:sz w:val="20"/>
                <w:szCs w:val="20"/>
              </w:rPr>
              <w:t>Assessed level of risk</w:t>
            </w:r>
          </w:p>
        </w:tc>
      </w:tr>
      <w:tr w:rsidR="00A878D9" w:rsidRPr="00A878D9" w14:paraId="3363512D" w14:textId="77777777" w:rsidTr="00FF6CB9">
        <w:trPr>
          <w:trHeight w:val="383"/>
        </w:trPr>
        <w:tc>
          <w:tcPr>
            <w:tcW w:w="629" w:type="dxa"/>
            <w:shd w:val="clear" w:color="auto" w:fill="FFFF00"/>
          </w:tcPr>
          <w:p w14:paraId="77253EE7" w14:textId="77777777" w:rsidR="00012005" w:rsidRPr="00A878D9" w:rsidRDefault="00012005">
            <w:pPr>
              <w:spacing w:after="0" w:line="240" w:lineRule="auto"/>
              <w:rPr>
                <w:b/>
                <w:sz w:val="20"/>
                <w:szCs w:val="20"/>
              </w:rPr>
            </w:pPr>
          </w:p>
        </w:tc>
        <w:tc>
          <w:tcPr>
            <w:tcW w:w="4469" w:type="dxa"/>
            <w:shd w:val="clear" w:color="auto" w:fill="FFFF00"/>
            <w:vAlign w:val="center"/>
          </w:tcPr>
          <w:p w14:paraId="37DEE02F" w14:textId="77777777" w:rsidR="002E3653" w:rsidRPr="002E3653" w:rsidRDefault="002E3653" w:rsidP="002E3653">
            <w:pPr>
              <w:spacing w:after="0" w:line="240" w:lineRule="auto"/>
              <w:jc w:val="center"/>
              <w:rPr>
                <w:b/>
                <w:sz w:val="20"/>
                <w:szCs w:val="20"/>
              </w:rPr>
            </w:pPr>
            <w:r w:rsidRPr="002E3653">
              <w:rPr>
                <w:b/>
                <w:sz w:val="20"/>
                <w:szCs w:val="20"/>
              </w:rPr>
              <w:t>Gray economy in the trade of goods and services</w:t>
            </w:r>
          </w:p>
          <w:p w14:paraId="6AEB1F19" w14:textId="3DBDDD48" w:rsidR="00012005" w:rsidRPr="00A878D9" w:rsidRDefault="00012005" w:rsidP="00FF6CB9">
            <w:pPr>
              <w:spacing w:after="0" w:line="240" w:lineRule="auto"/>
              <w:rPr>
                <w:b/>
                <w:sz w:val="20"/>
                <w:szCs w:val="20"/>
              </w:rPr>
            </w:pPr>
          </w:p>
        </w:tc>
        <w:tc>
          <w:tcPr>
            <w:tcW w:w="4962" w:type="dxa"/>
            <w:shd w:val="clear" w:color="auto" w:fill="FFFF00"/>
          </w:tcPr>
          <w:p w14:paraId="5914F399" w14:textId="77777777" w:rsidR="00012005" w:rsidRPr="00A878D9" w:rsidRDefault="00D20432">
            <w:pPr>
              <w:spacing w:after="0" w:line="240" w:lineRule="auto"/>
              <w:rPr>
                <w:sz w:val="20"/>
                <w:szCs w:val="20"/>
              </w:rPr>
            </w:pPr>
            <w:r w:rsidRPr="00A878D9">
              <w:rPr>
                <w:sz w:val="20"/>
                <w:szCs w:val="20"/>
              </w:rPr>
              <w:t> </w:t>
            </w:r>
          </w:p>
        </w:tc>
        <w:tc>
          <w:tcPr>
            <w:tcW w:w="1842" w:type="dxa"/>
            <w:shd w:val="clear" w:color="auto" w:fill="FFFF00"/>
          </w:tcPr>
          <w:p w14:paraId="13D2159E" w14:textId="77777777" w:rsidR="00012005" w:rsidRPr="00A878D9" w:rsidRDefault="00012005">
            <w:pPr>
              <w:spacing w:after="0" w:line="240" w:lineRule="auto"/>
              <w:rPr>
                <w:sz w:val="20"/>
                <w:szCs w:val="20"/>
              </w:rPr>
            </w:pPr>
          </w:p>
        </w:tc>
        <w:tc>
          <w:tcPr>
            <w:tcW w:w="1134" w:type="dxa"/>
            <w:shd w:val="clear" w:color="auto" w:fill="FFFF00"/>
          </w:tcPr>
          <w:p w14:paraId="7D940A7D" w14:textId="77777777" w:rsidR="00012005" w:rsidRPr="00A878D9" w:rsidRDefault="00012005">
            <w:pPr>
              <w:spacing w:after="0" w:line="240" w:lineRule="auto"/>
              <w:rPr>
                <w:sz w:val="20"/>
                <w:szCs w:val="20"/>
              </w:rPr>
            </w:pPr>
          </w:p>
        </w:tc>
      </w:tr>
      <w:tr w:rsidR="007151B6" w:rsidRPr="00A878D9" w14:paraId="00B14BDF" w14:textId="77777777" w:rsidTr="00C14C5C">
        <w:trPr>
          <w:trHeight w:val="546"/>
        </w:trPr>
        <w:tc>
          <w:tcPr>
            <w:tcW w:w="629" w:type="dxa"/>
            <w:shd w:val="clear" w:color="auto" w:fill="auto"/>
          </w:tcPr>
          <w:p w14:paraId="042DF741" w14:textId="77777777" w:rsidR="007151B6" w:rsidRPr="00A878D9" w:rsidRDefault="007151B6" w:rsidP="007151B6">
            <w:pPr>
              <w:spacing w:after="0" w:line="240" w:lineRule="auto"/>
              <w:rPr>
                <w:color w:val="FF0000"/>
                <w:sz w:val="20"/>
                <w:szCs w:val="20"/>
              </w:rPr>
            </w:pPr>
          </w:p>
        </w:tc>
        <w:tc>
          <w:tcPr>
            <w:tcW w:w="4469" w:type="dxa"/>
            <w:shd w:val="clear" w:color="auto" w:fill="auto"/>
          </w:tcPr>
          <w:p w14:paraId="72732C29" w14:textId="78211177" w:rsidR="007151B6" w:rsidRPr="00A878D9" w:rsidRDefault="00816347" w:rsidP="007151B6">
            <w:pPr>
              <w:spacing w:after="0" w:line="240" w:lineRule="auto"/>
              <w:rPr>
                <w:sz w:val="20"/>
                <w:szCs w:val="20"/>
              </w:rPr>
            </w:pPr>
            <w:r w:rsidRPr="00816347">
              <w:rPr>
                <w:sz w:val="20"/>
                <w:szCs w:val="20"/>
              </w:rPr>
              <w:t>Control of entrepreneurs with temporary deregistration in the APR</w:t>
            </w:r>
          </w:p>
        </w:tc>
        <w:tc>
          <w:tcPr>
            <w:tcW w:w="4962" w:type="dxa"/>
            <w:shd w:val="clear" w:color="auto" w:fill="auto"/>
          </w:tcPr>
          <w:p w14:paraId="47721FE6" w14:textId="4C5FDC8C" w:rsidR="007151B6" w:rsidRPr="00A878D9" w:rsidRDefault="00816347" w:rsidP="007151B6">
            <w:pPr>
              <w:spacing w:after="0" w:line="240" w:lineRule="auto"/>
              <w:rPr>
                <w:sz w:val="20"/>
                <w:szCs w:val="20"/>
              </w:rPr>
            </w:pPr>
            <w:r w:rsidRPr="00816347">
              <w:rPr>
                <w:sz w:val="20"/>
                <w:szCs w:val="20"/>
              </w:rPr>
              <w:t>deregistered entrepreneurs according to the APR list</w:t>
            </w:r>
          </w:p>
        </w:tc>
        <w:tc>
          <w:tcPr>
            <w:tcW w:w="1842" w:type="dxa"/>
            <w:shd w:val="clear" w:color="auto" w:fill="auto"/>
          </w:tcPr>
          <w:p w14:paraId="003E8FE7" w14:textId="46B234BD" w:rsidR="007151B6" w:rsidRPr="00A878D9" w:rsidRDefault="00816347" w:rsidP="007151B6">
            <w:pPr>
              <w:spacing w:after="0" w:line="240" w:lineRule="auto"/>
              <w:rPr>
                <w:sz w:val="20"/>
                <w:szCs w:val="20"/>
              </w:rPr>
            </w:pPr>
            <w:r w:rsidRPr="00816347">
              <w:rPr>
                <w:sz w:val="20"/>
                <w:szCs w:val="20"/>
              </w:rPr>
              <w:t>Throughout the year</w:t>
            </w:r>
          </w:p>
        </w:tc>
        <w:tc>
          <w:tcPr>
            <w:tcW w:w="1134" w:type="dxa"/>
          </w:tcPr>
          <w:p w14:paraId="125FCFBD" w14:textId="789ECC6B" w:rsidR="007151B6" w:rsidRPr="00A878D9" w:rsidRDefault="00816347" w:rsidP="007151B6">
            <w:pPr>
              <w:spacing w:after="0" w:line="240" w:lineRule="auto"/>
              <w:rPr>
                <w:color w:val="FF0000"/>
                <w:sz w:val="20"/>
                <w:szCs w:val="20"/>
              </w:rPr>
            </w:pPr>
            <w:r w:rsidRPr="00816347">
              <w:rPr>
                <w:sz w:val="20"/>
                <w:szCs w:val="20"/>
              </w:rPr>
              <w:t>tall</w:t>
            </w:r>
          </w:p>
        </w:tc>
      </w:tr>
      <w:tr w:rsidR="007151B6" w:rsidRPr="00A878D9" w14:paraId="4AB863F6" w14:textId="77777777" w:rsidTr="00C14C5C">
        <w:trPr>
          <w:trHeight w:val="560"/>
        </w:trPr>
        <w:tc>
          <w:tcPr>
            <w:tcW w:w="629" w:type="dxa"/>
            <w:shd w:val="clear" w:color="auto" w:fill="auto"/>
          </w:tcPr>
          <w:p w14:paraId="2CB8650F" w14:textId="77777777" w:rsidR="007151B6" w:rsidRPr="00A878D9" w:rsidRDefault="007151B6" w:rsidP="007151B6">
            <w:pPr>
              <w:spacing w:after="0" w:line="240" w:lineRule="auto"/>
              <w:rPr>
                <w:color w:val="FF0000"/>
                <w:sz w:val="20"/>
                <w:szCs w:val="20"/>
              </w:rPr>
            </w:pPr>
          </w:p>
        </w:tc>
        <w:tc>
          <w:tcPr>
            <w:tcW w:w="4469" w:type="dxa"/>
            <w:shd w:val="clear" w:color="auto" w:fill="auto"/>
          </w:tcPr>
          <w:p w14:paraId="3909A906" w14:textId="0D138401" w:rsidR="007151B6" w:rsidRPr="00A878D9" w:rsidRDefault="00D572CA" w:rsidP="007151B6">
            <w:pPr>
              <w:spacing w:after="0" w:line="240" w:lineRule="auto"/>
              <w:rPr>
                <w:sz w:val="20"/>
                <w:szCs w:val="20"/>
              </w:rPr>
            </w:pPr>
            <w:r w:rsidRPr="00D572CA">
              <w:rPr>
                <w:sz w:val="20"/>
                <w:szCs w:val="20"/>
              </w:rPr>
              <w:t>Control of unregistered and registered entities offering goods over the internet, with the aim of preventing the shadow economy</w:t>
            </w:r>
          </w:p>
        </w:tc>
        <w:tc>
          <w:tcPr>
            <w:tcW w:w="4962" w:type="dxa"/>
            <w:shd w:val="clear" w:color="auto" w:fill="auto"/>
          </w:tcPr>
          <w:p w14:paraId="42A60F7A" w14:textId="0004A357" w:rsidR="007151B6" w:rsidRPr="00A878D9" w:rsidRDefault="00D572CA" w:rsidP="007151B6">
            <w:pPr>
              <w:spacing w:after="0" w:line="240" w:lineRule="auto"/>
              <w:rPr>
                <w:sz w:val="20"/>
                <w:szCs w:val="20"/>
              </w:rPr>
            </w:pPr>
            <w:r w:rsidRPr="00D572CA">
              <w:rPr>
                <w:sz w:val="20"/>
                <w:szCs w:val="20"/>
              </w:rPr>
              <w:t>unregistered and registered entities that trade goods over the internet</w:t>
            </w:r>
          </w:p>
        </w:tc>
        <w:tc>
          <w:tcPr>
            <w:tcW w:w="1842" w:type="dxa"/>
            <w:shd w:val="clear" w:color="auto" w:fill="auto"/>
          </w:tcPr>
          <w:p w14:paraId="77AC97A1" w14:textId="5C50835C" w:rsidR="007151B6" w:rsidRPr="00A878D9" w:rsidRDefault="00D572CA" w:rsidP="007151B6">
            <w:pPr>
              <w:spacing w:after="0" w:line="240" w:lineRule="auto"/>
              <w:rPr>
                <w:sz w:val="20"/>
                <w:szCs w:val="20"/>
              </w:rPr>
            </w:pPr>
            <w:r w:rsidRPr="00816347">
              <w:rPr>
                <w:sz w:val="20"/>
                <w:szCs w:val="20"/>
              </w:rPr>
              <w:t>Throughout the year</w:t>
            </w:r>
          </w:p>
        </w:tc>
        <w:tc>
          <w:tcPr>
            <w:tcW w:w="1134" w:type="dxa"/>
          </w:tcPr>
          <w:p w14:paraId="041F9589" w14:textId="78CC3763" w:rsidR="007151B6" w:rsidRPr="00A878D9" w:rsidRDefault="00D572CA" w:rsidP="007151B6">
            <w:pPr>
              <w:spacing w:after="0" w:line="240" w:lineRule="auto"/>
              <w:rPr>
                <w:sz w:val="20"/>
                <w:szCs w:val="20"/>
              </w:rPr>
            </w:pPr>
            <w:r w:rsidRPr="00D572CA">
              <w:rPr>
                <w:sz w:val="20"/>
                <w:szCs w:val="20"/>
              </w:rPr>
              <w:t>tall</w:t>
            </w:r>
            <w:r>
              <w:t xml:space="preserve"> </w:t>
            </w:r>
          </w:p>
        </w:tc>
      </w:tr>
      <w:tr w:rsidR="007151B6" w:rsidRPr="00A878D9" w14:paraId="68858B14" w14:textId="77777777" w:rsidTr="00C14C5C">
        <w:trPr>
          <w:trHeight w:val="1040"/>
        </w:trPr>
        <w:tc>
          <w:tcPr>
            <w:tcW w:w="629" w:type="dxa"/>
            <w:shd w:val="clear" w:color="auto" w:fill="auto"/>
          </w:tcPr>
          <w:p w14:paraId="1EDFC13E" w14:textId="77777777" w:rsidR="007151B6" w:rsidRPr="00A878D9" w:rsidRDefault="007151B6" w:rsidP="007151B6">
            <w:pPr>
              <w:spacing w:after="0" w:line="240" w:lineRule="auto"/>
              <w:rPr>
                <w:color w:val="FF0000"/>
                <w:sz w:val="20"/>
                <w:szCs w:val="20"/>
              </w:rPr>
            </w:pPr>
          </w:p>
        </w:tc>
        <w:tc>
          <w:tcPr>
            <w:tcW w:w="4469" w:type="dxa"/>
          </w:tcPr>
          <w:p w14:paraId="09051815" w14:textId="043B8CF5" w:rsidR="007151B6" w:rsidRPr="00A878D9" w:rsidRDefault="00D572CA" w:rsidP="00715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D572CA">
              <w:rPr>
                <w:sz w:val="20"/>
                <w:szCs w:val="20"/>
              </w:rPr>
              <w:t>Control of unregistered and registered entities offering goods in retail outlets (shops), with the aim of preventing the shadow economy</w:t>
            </w:r>
          </w:p>
        </w:tc>
        <w:tc>
          <w:tcPr>
            <w:tcW w:w="4962" w:type="dxa"/>
          </w:tcPr>
          <w:p w14:paraId="50BE8ECC" w14:textId="77777777" w:rsidR="00D572CA" w:rsidRPr="00D572CA" w:rsidRDefault="00D572CA" w:rsidP="00D572CA">
            <w:pPr>
              <w:spacing w:after="0" w:line="240" w:lineRule="auto"/>
              <w:rPr>
                <w:sz w:val="20"/>
                <w:szCs w:val="20"/>
              </w:rPr>
            </w:pPr>
            <w:r w:rsidRPr="00D572CA">
              <w:rPr>
                <w:sz w:val="20"/>
                <w:szCs w:val="20"/>
              </w:rPr>
              <w:t>unregistered and registered entities that trade in goods in retail outlets:</w:t>
            </w:r>
          </w:p>
          <w:p w14:paraId="3978FC8E" w14:textId="77777777" w:rsidR="00D572CA" w:rsidRPr="00D572CA" w:rsidRDefault="00D572CA" w:rsidP="00D572CA">
            <w:pPr>
              <w:spacing w:after="0" w:line="240" w:lineRule="auto"/>
              <w:rPr>
                <w:sz w:val="20"/>
                <w:szCs w:val="20"/>
              </w:rPr>
            </w:pPr>
            <w:r w:rsidRPr="00D572CA">
              <w:rPr>
                <w:sz w:val="20"/>
                <w:szCs w:val="20"/>
              </w:rPr>
              <w:t>* tobacco and related products</w:t>
            </w:r>
          </w:p>
          <w:p w14:paraId="717DA242" w14:textId="77777777" w:rsidR="00D572CA" w:rsidRPr="00D572CA" w:rsidRDefault="00D572CA" w:rsidP="00D572CA">
            <w:pPr>
              <w:spacing w:after="0" w:line="240" w:lineRule="auto"/>
              <w:rPr>
                <w:sz w:val="20"/>
                <w:szCs w:val="20"/>
              </w:rPr>
            </w:pPr>
            <w:r w:rsidRPr="00D572CA">
              <w:rPr>
                <w:sz w:val="20"/>
                <w:szCs w:val="20"/>
              </w:rPr>
              <w:t>* coffee</w:t>
            </w:r>
          </w:p>
          <w:p w14:paraId="7BC6B389" w14:textId="77777777" w:rsidR="00D572CA" w:rsidRPr="00D572CA" w:rsidRDefault="00D572CA" w:rsidP="00D572CA">
            <w:pPr>
              <w:spacing w:after="0" w:line="240" w:lineRule="auto"/>
              <w:rPr>
                <w:sz w:val="20"/>
                <w:szCs w:val="20"/>
              </w:rPr>
            </w:pPr>
            <w:r w:rsidRPr="00D572CA">
              <w:rPr>
                <w:sz w:val="20"/>
                <w:szCs w:val="20"/>
              </w:rPr>
              <w:t>* confectionery products</w:t>
            </w:r>
          </w:p>
          <w:p w14:paraId="10E28ED3" w14:textId="77777777" w:rsidR="00D572CA" w:rsidRPr="00D572CA" w:rsidRDefault="00D572CA" w:rsidP="00D572CA">
            <w:pPr>
              <w:spacing w:after="0" w:line="240" w:lineRule="auto"/>
              <w:rPr>
                <w:sz w:val="20"/>
                <w:szCs w:val="20"/>
              </w:rPr>
            </w:pPr>
            <w:r w:rsidRPr="00D572CA">
              <w:rPr>
                <w:sz w:val="20"/>
                <w:szCs w:val="20"/>
              </w:rPr>
              <w:t>* alcoholic beverages</w:t>
            </w:r>
          </w:p>
          <w:p w14:paraId="5E8DF876" w14:textId="77777777" w:rsidR="00D572CA" w:rsidRPr="00D572CA" w:rsidRDefault="00D572CA" w:rsidP="00D572CA">
            <w:pPr>
              <w:spacing w:after="0" w:line="240" w:lineRule="auto"/>
              <w:rPr>
                <w:sz w:val="20"/>
                <w:szCs w:val="20"/>
              </w:rPr>
            </w:pPr>
            <w:r w:rsidRPr="00D572CA">
              <w:rPr>
                <w:sz w:val="20"/>
                <w:szCs w:val="20"/>
              </w:rPr>
              <w:t>* cosmetics</w:t>
            </w:r>
          </w:p>
          <w:p w14:paraId="0781AF79" w14:textId="77777777" w:rsidR="00D572CA" w:rsidRPr="00D572CA" w:rsidRDefault="00D572CA" w:rsidP="00D572CA">
            <w:pPr>
              <w:spacing w:after="0" w:line="240" w:lineRule="auto"/>
              <w:rPr>
                <w:sz w:val="20"/>
                <w:szCs w:val="20"/>
              </w:rPr>
            </w:pPr>
            <w:r w:rsidRPr="00D572CA">
              <w:rPr>
                <w:sz w:val="20"/>
                <w:szCs w:val="20"/>
              </w:rPr>
              <w:t>* household chemicals</w:t>
            </w:r>
          </w:p>
          <w:p w14:paraId="153557F4" w14:textId="77777777" w:rsidR="00D572CA" w:rsidRPr="00D572CA" w:rsidRDefault="00D572CA" w:rsidP="00D572CA">
            <w:pPr>
              <w:spacing w:after="0" w:line="240" w:lineRule="auto"/>
              <w:rPr>
                <w:sz w:val="20"/>
                <w:szCs w:val="20"/>
              </w:rPr>
            </w:pPr>
            <w:r w:rsidRPr="00D572CA">
              <w:rPr>
                <w:sz w:val="20"/>
                <w:szCs w:val="20"/>
              </w:rPr>
              <w:t>* clothing and footwear</w:t>
            </w:r>
          </w:p>
          <w:p w14:paraId="3A7BD873" w14:textId="77777777" w:rsidR="00D572CA" w:rsidRPr="00D572CA" w:rsidRDefault="00D572CA" w:rsidP="00D572CA">
            <w:pPr>
              <w:spacing w:after="0" w:line="240" w:lineRule="auto"/>
              <w:rPr>
                <w:sz w:val="20"/>
                <w:szCs w:val="20"/>
              </w:rPr>
            </w:pPr>
            <w:r w:rsidRPr="00D572CA">
              <w:rPr>
                <w:sz w:val="20"/>
                <w:szCs w:val="20"/>
              </w:rPr>
              <w:t>* hygiene products</w:t>
            </w:r>
          </w:p>
          <w:p w14:paraId="3C2B7F15" w14:textId="77777777" w:rsidR="00D572CA" w:rsidRPr="00D572CA" w:rsidRDefault="00D572CA" w:rsidP="00D572CA">
            <w:pPr>
              <w:spacing w:after="0" w:line="240" w:lineRule="auto"/>
              <w:rPr>
                <w:sz w:val="20"/>
                <w:szCs w:val="20"/>
              </w:rPr>
            </w:pPr>
            <w:r w:rsidRPr="00D572CA">
              <w:rPr>
                <w:sz w:val="20"/>
                <w:szCs w:val="20"/>
              </w:rPr>
              <w:t>* technical goods</w:t>
            </w:r>
          </w:p>
          <w:p w14:paraId="6BB71128" w14:textId="77777777" w:rsidR="00D572CA" w:rsidRPr="00D572CA" w:rsidRDefault="00D572CA" w:rsidP="00D572CA">
            <w:pPr>
              <w:spacing w:after="0" w:line="240" w:lineRule="auto"/>
              <w:rPr>
                <w:sz w:val="20"/>
                <w:szCs w:val="20"/>
              </w:rPr>
            </w:pPr>
            <w:r w:rsidRPr="00D572CA">
              <w:rPr>
                <w:sz w:val="20"/>
                <w:szCs w:val="20"/>
              </w:rPr>
              <w:t>* auto parts and car equipment</w:t>
            </w:r>
          </w:p>
          <w:p w14:paraId="691A2523" w14:textId="77777777" w:rsidR="00D572CA" w:rsidRPr="00D572CA" w:rsidRDefault="00D572CA" w:rsidP="00D572CA">
            <w:pPr>
              <w:spacing w:after="0" w:line="240" w:lineRule="auto"/>
              <w:rPr>
                <w:sz w:val="20"/>
                <w:szCs w:val="20"/>
              </w:rPr>
            </w:pPr>
            <w:r w:rsidRPr="00D572CA">
              <w:rPr>
                <w:sz w:val="20"/>
                <w:szCs w:val="20"/>
              </w:rPr>
              <w:t>* construction materials</w:t>
            </w:r>
          </w:p>
          <w:p w14:paraId="2B0FA86D" w14:textId="77777777" w:rsidR="00D572CA" w:rsidRPr="00D572CA" w:rsidRDefault="00D572CA" w:rsidP="00D572CA">
            <w:pPr>
              <w:spacing w:after="0" w:line="240" w:lineRule="auto"/>
              <w:rPr>
                <w:sz w:val="20"/>
                <w:szCs w:val="20"/>
              </w:rPr>
            </w:pPr>
            <w:r w:rsidRPr="00D572CA">
              <w:rPr>
                <w:sz w:val="20"/>
                <w:szCs w:val="20"/>
              </w:rPr>
              <w:t>* electrical materials</w:t>
            </w:r>
          </w:p>
          <w:p w14:paraId="12BD28FB" w14:textId="77777777" w:rsidR="00D572CA" w:rsidRPr="00D572CA" w:rsidRDefault="00D572CA" w:rsidP="00D572CA">
            <w:pPr>
              <w:spacing w:after="0" w:line="240" w:lineRule="auto"/>
              <w:rPr>
                <w:sz w:val="20"/>
                <w:szCs w:val="20"/>
              </w:rPr>
            </w:pPr>
            <w:r w:rsidRPr="00D572CA">
              <w:rPr>
                <w:sz w:val="20"/>
                <w:szCs w:val="20"/>
              </w:rPr>
              <w:t>* mobile phones and mobile phone equipment</w:t>
            </w:r>
          </w:p>
          <w:p w14:paraId="7DD9CE51" w14:textId="77777777" w:rsidR="00D572CA" w:rsidRPr="00D572CA" w:rsidRDefault="00D572CA" w:rsidP="00D572CA">
            <w:pPr>
              <w:spacing w:after="0" w:line="240" w:lineRule="auto"/>
              <w:rPr>
                <w:sz w:val="20"/>
                <w:szCs w:val="20"/>
              </w:rPr>
            </w:pPr>
            <w:r w:rsidRPr="00D572CA">
              <w:rPr>
                <w:sz w:val="20"/>
                <w:szCs w:val="20"/>
              </w:rPr>
              <w:t>* items made of precious materials</w:t>
            </w:r>
          </w:p>
          <w:p w14:paraId="27CCEEEA" w14:textId="77777777" w:rsidR="00D572CA" w:rsidRPr="00D572CA" w:rsidRDefault="00D572CA" w:rsidP="00D572CA">
            <w:pPr>
              <w:spacing w:after="0" w:line="240" w:lineRule="auto"/>
              <w:rPr>
                <w:sz w:val="20"/>
                <w:szCs w:val="20"/>
              </w:rPr>
            </w:pPr>
            <w:r w:rsidRPr="00D572CA">
              <w:rPr>
                <w:sz w:val="20"/>
                <w:szCs w:val="20"/>
              </w:rPr>
              <w:t>* furniture salons</w:t>
            </w:r>
          </w:p>
          <w:p w14:paraId="7BF659A6" w14:textId="77777777" w:rsidR="00D572CA" w:rsidRPr="00D572CA" w:rsidRDefault="00D572CA" w:rsidP="00D572CA">
            <w:pPr>
              <w:spacing w:after="0" w:line="240" w:lineRule="auto"/>
              <w:rPr>
                <w:sz w:val="20"/>
                <w:szCs w:val="20"/>
              </w:rPr>
            </w:pPr>
            <w:r w:rsidRPr="00D572CA">
              <w:rPr>
                <w:sz w:val="20"/>
                <w:szCs w:val="20"/>
              </w:rPr>
              <w:t>* florist shops</w:t>
            </w:r>
          </w:p>
          <w:p w14:paraId="65D0387C" w14:textId="34DA42EC" w:rsidR="007151B6" w:rsidRPr="00A878D9" w:rsidRDefault="00D572CA" w:rsidP="00D572CA">
            <w:pPr>
              <w:spacing w:after="0" w:line="240" w:lineRule="auto"/>
              <w:rPr>
                <w:sz w:val="20"/>
                <w:szCs w:val="20"/>
              </w:rPr>
            </w:pPr>
            <w:r w:rsidRPr="00D572CA">
              <w:rPr>
                <w:sz w:val="20"/>
                <w:szCs w:val="20"/>
              </w:rPr>
              <w:t>etc.</w:t>
            </w:r>
          </w:p>
        </w:tc>
        <w:tc>
          <w:tcPr>
            <w:tcW w:w="1842" w:type="dxa"/>
          </w:tcPr>
          <w:p w14:paraId="0013E72F" w14:textId="13BB2D4C" w:rsidR="007151B6" w:rsidRPr="00A878D9" w:rsidRDefault="00D572CA" w:rsidP="007151B6">
            <w:pPr>
              <w:spacing w:after="0" w:line="240" w:lineRule="auto"/>
              <w:rPr>
                <w:sz w:val="20"/>
                <w:szCs w:val="20"/>
              </w:rPr>
            </w:pPr>
            <w:r w:rsidRPr="00816347">
              <w:rPr>
                <w:sz w:val="20"/>
                <w:szCs w:val="20"/>
              </w:rPr>
              <w:t>Throughout the year</w:t>
            </w:r>
          </w:p>
        </w:tc>
        <w:tc>
          <w:tcPr>
            <w:tcW w:w="1134" w:type="dxa"/>
          </w:tcPr>
          <w:p w14:paraId="7A1A92FA" w14:textId="42927F79" w:rsidR="007151B6" w:rsidRPr="00A878D9" w:rsidRDefault="00D572CA" w:rsidP="007151B6">
            <w:pPr>
              <w:spacing w:after="0" w:line="240" w:lineRule="auto"/>
              <w:rPr>
                <w:sz w:val="20"/>
                <w:szCs w:val="20"/>
              </w:rPr>
            </w:pPr>
            <w:r w:rsidRPr="00D572CA">
              <w:rPr>
                <w:sz w:val="20"/>
                <w:szCs w:val="20"/>
              </w:rPr>
              <w:t>tall</w:t>
            </w:r>
          </w:p>
        </w:tc>
      </w:tr>
      <w:tr w:rsidR="007151B6" w:rsidRPr="00A878D9" w14:paraId="5ECCE0AF" w14:textId="77777777" w:rsidTr="00C14C5C">
        <w:trPr>
          <w:trHeight w:val="1125"/>
        </w:trPr>
        <w:tc>
          <w:tcPr>
            <w:tcW w:w="629" w:type="dxa"/>
            <w:shd w:val="clear" w:color="auto" w:fill="auto"/>
          </w:tcPr>
          <w:p w14:paraId="66357B9E" w14:textId="77777777" w:rsidR="007151B6" w:rsidRPr="00A878D9" w:rsidRDefault="007151B6" w:rsidP="007151B6">
            <w:pPr>
              <w:spacing w:after="0" w:line="240" w:lineRule="auto"/>
              <w:rPr>
                <w:color w:val="FF0000"/>
                <w:sz w:val="20"/>
                <w:szCs w:val="20"/>
              </w:rPr>
            </w:pPr>
          </w:p>
        </w:tc>
        <w:tc>
          <w:tcPr>
            <w:tcW w:w="4469" w:type="dxa"/>
          </w:tcPr>
          <w:p w14:paraId="2CD4582E" w14:textId="18A2E836" w:rsidR="007151B6" w:rsidRPr="00A878D9" w:rsidRDefault="005409D1" w:rsidP="007151B6">
            <w:pPr>
              <w:spacing w:after="0" w:line="240" w:lineRule="auto"/>
              <w:rPr>
                <w:sz w:val="20"/>
                <w:szCs w:val="20"/>
              </w:rPr>
            </w:pPr>
            <w:r w:rsidRPr="005409D1">
              <w:rPr>
                <w:sz w:val="20"/>
                <w:szCs w:val="20"/>
              </w:rPr>
              <w:t>Control of unregistered and registered entities offering goods in markets, with the aim of preventing the shadow economy</w:t>
            </w:r>
          </w:p>
        </w:tc>
        <w:tc>
          <w:tcPr>
            <w:tcW w:w="4962" w:type="dxa"/>
          </w:tcPr>
          <w:p w14:paraId="2AF3EFFD" w14:textId="77777777" w:rsidR="005409D1" w:rsidRPr="005409D1" w:rsidRDefault="005409D1" w:rsidP="005409D1">
            <w:pPr>
              <w:spacing w:after="0" w:line="240" w:lineRule="auto"/>
              <w:rPr>
                <w:sz w:val="20"/>
                <w:szCs w:val="20"/>
              </w:rPr>
            </w:pPr>
            <w:r w:rsidRPr="005409D1">
              <w:rPr>
                <w:sz w:val="20"/>
                <w:szCs w:val="20"/>
              </w:rPr>
              <w:t>unregistered and registered entities that trade in non-owned products on the market, in particular:</w:t>
            </w:r>
          </w:p>
          <w:p w14:paraId="6B4A8224" w14:textId="77777777" w:rsidR="005409D1" w:rsidRPr="005409D1" w:rsidRDefault="005409D1" w:rsidP="005409D1">
            <w:pPr>
              <w:spacing w:after="0" w:line="240" w:lineRule="auto"/>
              <w:rPr>
                <w:sz w:val="20"/>
                <w:szCs w:val="20"/>
              </w:rPr>
            </w:pPr>
            <w:r w:rsidRPr="005409D1">
              <w:rPr>
                <w:sz w:val="20"/>
                <w:szCs w:val="20"/>
              </w:rPr>
              <w:t>* tobacco and related products</w:t>
            </w:r>
          </w:p>
          <w:p w14:paraId="246F98FD" w14:textId="77777777" w:rsidR="005409D1" w:rsidRPr="005409D1" w:rsidRDefault="005409D1" w:rsidP="005409D1">
            <w:pPr>
              <w:spacing w:after="0" w:line="240" w:lineRule="auto"/>
              <w:rPr>
                <w:sz w:val="20"/>
                <w:szCs w:val="20"/>
              </w:rPr>
            </w:pPr>
            <w:r w:rsidRPr="005409D1">
              <w:rPr>
                <w:sz w:val="20"/>
                <w:szCs w:val="20"/>
              </w:rPr>
              <w:t>* coffee</w:t>
            </w:r>
          </w:p>
          <w:p w14:paraId="684CE9C4" w14:textId="77777777" w:rsidR="005409D1" w:rsidRPr="005409D1" w:rsidRDefault="005409D1" w:rsidP="005409D1">
            <w:pPr>
              <w:spacing w:after="0" w:line="240" w:lineRule="auto"/>
              <w:rPr>
                <w:sz w:val="20"/>
                <w:szCs w:val="20"/>
              </w:rPr>
            </w:pPr>
            <w:r w:rsidRPr="005409D1">
              <w:rPr>
                <w:sz w:val="20"/>
                <w:szCs w:val="20"/>
              </w:rPr>
              <w:t>* confectionery products</w:t>
            </w:r>
          </w:p>
          <w:p w14:paraId="69B0E575" w14:textId="77777777" w:rsidR="005409D1" w:rsidRPr="005409D1" w:rsidRDefault="005409D1" w:rsidP="005409D1">
            <w:pPr>
              <w:spacing w:after="0" w:line="240" w:lineRule="auto"/>
              <w:rPr>
                <w:sz w:val="20"/>
                <w:szCs w:val="20"/>
              </w:rPr>
            </w:pPr>
            <w:r w:rsidRPr="005409D1">
              <w:rPr>
                <w:sz w:val="20"/>
                <w:szCs w:val="20"/>
              </w:rPr>
              <w:t>* alcoholic beverages</w:t>
            </w:r>
          </w:p>
          <w:p w14:paraId="425FB0DD" w14:textId="77777777" w:rsidR="005409D1" w:rsidRPr="005409D1" w:rsidRDefault="005409D1" w:rsidP="005409D1">
            <w:pPr>
              <w:spacing w:after="0" w:line="240" w:lineRule="auto"/>
              <w:rPr>
                <w:sz w:val="20"/>
                <w:szCs w:val="20"/>
              </w:rPr>
            </w:pPr>
            <w:r w:rsidRPr="005409D1">
              <w:rPr>
                <w:sz w:val="20"/>
                <w:szCs w:val="20"/>
              </w:rPr>
              <w:t>* cosmetics</w:t>
            </w:r>
          </w:p>
          <w:p w14:paraId="6C10F5AF" w14:textId="77777777" w:rsidR="005409D1" w:rsidRPr="005409D1" w:rsidRDefault="005409D1" w:rsidP="005409D1">
            <w:pPr>
              <w:spacing w:after="0" w:line="240" w:lineRule="auto"/>
              <w:rPr>
                <w:sz w:val="20"/>
                <w:szCs w:val="20"/>
              </w:rPr>
            </w:pPr>
            <w:r w:rsidRPr="005409D1">
              <w:rPr>
                <w:sz w:val="20"/>
                <w:szCs w:val="20"/>
              </w:rPr>
              <w:t>* household chemicals</w:t>
            </w:r>
          </w:p>
          <w:p w14:paraId="61AE2DE3" w14:textId="77777777" w:rsidR="005409D1" w:rsidRPr="005409D1" w:rsidRDefault="005409D1" w:rsidP="005409D1">
            <w:pPr>
              <w:spacing w:after="0" w:line="240" w:lineRule="auto"/>
              <w:rPr>
                <w:sz w:val="20"/>
                <w:szCs w:val="20"/>
              </w:rPr>
            </w:pPr>
            <w:r w:rsidRPr="005409D1">
              <w:rPr>
                <w:sz w:val="20"/>
                <w:szCs w:val="20"/>
              </w:rPr>
              <w:t>* clothing and footwear</w:t>
            </w:r>
          </w:p>
          <w:p w14:paraId="72234C48" w14:textId="77777777" w:rsidR="005409D1" w:rsidRPr="005409D1" w:rsidRDefault="005409D1" w:rsidP="005409D1">
            <w:pPr>
              <w:spacing w:after="0" w:line="240" w:lineRule="auto"/>
              <w:rPr>
                <w:sz w:val="20"/>
                <w:szCs w:val="20"/>
              </w:rPr>
            </w:pPr>
            <w:r w:rsidRPr="005409D1">
              <w:rPr>
                <w:sz w:val="20"/>
                <w:szCs w:val="20"/>
              </w:rPr>
              <w:t>* hygiene products</w:t>
            </w:r>
          </w:p>
          <w:p w14:paraId="0E7CD2BA" w14:textId="4F3258CC" w:rsidR="007151B6" w:rsidRPr="00A878D9" w:rsidRDefault="005409D1" w:rsidP="005409D1">
            <w:pPr>
              <w:spacing w:after="0" w:line="240" w:lineRule="auto"/>
              <w:rPr>
                <w:sz w:val="20"/>
                <w:szCs w:val="20"/>
              </w:rPr>
            </w:pPr>
            <w:r w:rsidRPr="005409D1">
              <w:rPr>
                <w:sz w:val="20"/>
                <w:szCs w:val="20"/>
              </w:rPr>
              <w:t>* mobile phone equipment</w:t>
            </w:r>
          </w:p>
        </w:tc>
        <w:tc>
          <w:tcPr>
            <w:tcW w:w="1842" w:type="dxa"/>
          </w:tcPr>
          <w:p w14:paraId="65ACDE78" w14:textId="00093E81" w:rsidR="007151B6" w:rsidRPr="00A878D9" w:rsidRDefault="005409D1" w:rsidP="007151B6">
            <w:pPr>
              <w:spacing w:after="0" w:line="240" w:lineRule="auto"/>
              <w:rPr>
                <w:sz w:val="20"/>
                <w:szCs w:val="20"/>
              </w:rPr>
            </w:pPr>
            <w:r w:rsidRPr="00816347">
              <w:rPr>
                <w:sz w:val="20"/>
                <w:szCs w:val="20"/>
              </w:rPr>
              <w:t>Throughout the year</w:t>
            </w:r>
          </w:p>
        </w:tc>
        <w:tc>
          <w:tcPr>
            <w:tcW w:w="1134" w:type="dxa"/>
          </w:tcPr>
          <w:p w14:paraId="20EDD338" w14:textId="6585B47F" w:rsidR="007151B6" w:rsidRPr="00A878D9" w:rsidRDefault="005409D1" w:rsidP="007151B6">
            <w:pPr>
              <w:spacing w:after="0" w:line="240" w:lineRule="auto"/>
              <w:rPr>
                <w:sz w:val="20"/>
                <w:szCs w:val="20"/>
              </w:rPr>
            </w:pPr>
            <w:r w:rsidRPr="00D572CA">
              <w:rPr>
                <w:sz w:val="20"/>
                <w:szCs w:val="20"/>
              </w:rPr>
              <w:t>tall</w:t>
            </w:r>
            <w:r w:rsidRPr="00A878D9">
              <w:rPr>
                <w:sz w:val="20"/>
                <w:szCs w:val="20"/>
              </w:rPr>
              <w:t xml:space="preserve"> </w:t>
            </w:r>
          </w:p>
        </w:tc>
      </w:tr>
      <w:tr w:rsidR="005409D1" w:rsidRPr="00A878D9" w14:paraId="0007ED61" w14:textId="77777777" w:rsidTr="00C14C5C">
        <w:trPr>
          <w:trHeight w:val="1125"/>
        </w:trPr>
        <w:tc>
          <w:tcPr>
            <w:tcW w:w="629" w:type="dxa"/>
            <w:shd w:val="clear" w:color="auto" w:fill="auto"/>
          </w:tcPr>
          <w:p w14:paraId="197E39E5" w14:textId="77777777" w:rsidR="005409D1" w:rsidRPr="00A878D9" w:rsidRDefault="005409D1" w:rsidP="005409D1">
            <w:pPr>
              <w:spacing w:after="0" w:line="240" w:lineRule="auto"/>
              <w:rPr>
                <w:color w:val="FF0000"/>
                <w:sz w:val="20"/>
                <w:szCs w:val="20"/>
              </w:rPr>
            </w:pPr>
          </w:p>
        </w:tc>
        <w:tc>
          <w:tcPr>
            <w:tcW w:w="4469" w:type="dxa"/>
          </w:tcPr>
          <w:p w14:paraId="1A7FBBEB" w14:textId="26209CEE" w:rsidR="005409D1" w:rsidRPr="00A878D9" w:rsidRDefault="005409D1" w:rsidP="005409D1">
            <w:pPr>
              <w:spacing w:after="0" w:line="240" w:lineRule="auto"/>
              <w:rPr>
                <w:sz w:val="20"/>
                <w:szCs w:val="20"/>
              </w:rPr>
            </w:pPr>
            <w:r w:rsidRPr="005409D1">
              <w:rPr>
                <w:sz w:val="20"/>
                <w:szCs w:val="20"/>
              </w:rPr>
              <w:t>Control of craft services with the aim of preventing the gray economy</w:t>
            </w:r>
          </w:p>
        </w:tc>
        <w:tc>
          <w:tcPr>
            <w:tcW w:w="4962" w:type="dxa"/>
          </w:tcPr>
          <w:p w14:paraId="5E524989" w14:textId="77777777" w:rsidR="005409D1" w:rsidRPr="005409D1" w:rsidRDefault="005409D1" w:rsidP="005409D1">
            <w:pPr>
              <w:spacing w:after="0" w:line="240" w:lineRule="auto"/>
              <w:rPr>
                <w:sz w:val="20"/>
                <w:szCs w:val="20"/>
              </w:rPr>
            </w:pPr>
            <w:r w:rsidRPr="005409D1">
              <w:rPr>
                <w:sz w:val="20"/>
                <w:szCs w:val="20"/>
              </w:rPr>
              <w:t>unregistered and registered entities that perform craft activities, including:</w:t>
            </w:r>
          </w:p>
          <w:p w14:paraId="15DBF705" w14:textId="77777777" w:rsidR="005409D1" w:rsidRPr="005409D1" w:rsidRDefault="005409D1" w:rsidP="005409D1">
            <w:pPr>
              <w:spacing w:after="0" w:line="240" w:lineRule="auto"/>
              <w:rPr>
                <w:sz w:val="20"/>
                <w:szCs w:val="20"/>
              </w:rPr>
            </w:pPr>
            <w:r w:rsidRPr="005409D1">
              <w:rPr>
                <w:sz w:val="20"/>
                <w:szCs w:val="20"/>
              </w:rPr>
              <w:t>*car repair shops</w:t>
            </w:r>
          </w:p>
          <w:p w14:paraId="32A04406" w14:textId="77777777" w:rsidR="005409D1" w:rsidRPr="005409D1" w:rsidRDefault="005409D1" w:rsidP="005409D1">
            <w:pPr>
              <w:spacing w:after="0" w:line="240" w:lineRule="auto"/>
              <w:rPr>
                <w:sz w:val="20"/>
                <w:szCs w:val="20"/>
              </w:rPr>
            </w:pPr>
            <w:r w:rsidRPr="005409D1">
              <w:rPr>
                <w:sz w:val="20"/>
                <w:szCs w:val="20"/>
              </w:rPr>
              <w:t>*beauty and hairdressing salons</w:t>
            </w:r>
          </w:p>
          <w:p w14:paraId="495E5F6A" w14:textId="77777777" w:rsidR="005409D1" w:rsidRPr="005409D1" w:rsidRDefault="005409D1" w:rsidP="005409D1">
            <w:pPr>
              <w:spacing w:after="0" w:line="240" w:lineRule="auto"/>
              <w:rPr>
                <w:sz w:val="20"/>
                <w:szCs w:val="20"/>
              </w:rPr>
            </w:pPr>
            <w:r w:rsidRPr="005409D1">
              <w:rPr>
                <w:sz w:val="20"/>
                <w:szCs w:val="20"/>
              </w:rPr>
              <w:t>*tailoring shops</w:t>
            </w:r>
          </w:p>
          <w:p w14:paraId="447F390E" w14:textId="77777777" w:rsidR="005409D1" w:rsidRPr="005409D1" w:rsidRDefault="005409D1" w:rsidP="005409D1">
            <w:pPr>
              <w:spacing w:after="0" w:line="240" w:lineRule="auto"/>
              <w:rPr>
                <w:sz w:val="20"/>
                <w:szCs w:val="20"/>
              </w:rPr>
            </w:pPr>
            <w:r w:rsidRPr="005409D1">
              <w:rPr>
                <w:sz w:val="20"/>
                <w:szCs w:val="20"/>
              </w:rPr>
              <w:t>*carpentry shops</w:t>
            </w:r>
          </w:p>
          <w:p w14:paraId="5FBC95DE" w14:textId="77777777" w:rsidR="005409D1" w:rsidRPr="005409D1" w:rsidRDefault="005409D1" w:rsidP="005409D1">
            <w:pPr>
              <w:spacing w:after="0" w:line="240" w:lineRule="auto"/>
              <w:rPr>
                <w:sz w:val="20"/>
                <w:szCs w:val="20"/>
              </w:rPr>
            </w:pPr>
            <w:r w:rsidRPr="005409D1">
              <w:rPr>
                <w:sz w:val="20"/>
                <w:szCs w:val="20"/>
              </w:rPr>
              <w:t>*photocopying services</w:t>
            </w:r>
          </w:p>
          <w:p w14:paraId="3158E2EA" w14:textId="60CE3FEF" w:rsidR="005409D1" w:rsidRPr="00A878D9" w:rsidRDefault="005409D1" w:rsidP="005409D1">
            <w:pPr>
              <w:spacing w:after="0" w:line="240" w:lineRule="auto"/>
              <w:rPr>
                <w:sz w:val="20"/>
                <w:szCs w:val="20"/>
              </w:rPr>
            </w:pPr>
            <w:r w:rsidRPr="005409D1">
              <w:rPr>
                <w:sz w:val="20"/>
                <w:szCs w:val="20"/>
              </w:rPr>
              <w:t>and other services within the jurisdiction of the Market Inspection Sector</w:t>
            </w:r>
          </w:p>
        </w:tc>
        <w:tc>
          <w:tcPr>
            <w:tcW w:w="1842" w:type="dxa"/>
          </w:tcPr>
          <w:p w14:paraId="3A05FBDB" w14:textId="0337E745" w:rsidR="005409D1" w:rsidRPr="00A878D9" w:rsidRDefault="005409D1" w:rsidP="005409D1">
            <w:pPr>
              <w:spacing w:after="0" w:line="240" w:lineRule="auto"/>
              <w:rPr>
                <w:sz w:val="20"/>
                <w:szCs w:val="20"/>
              </w:rPr>
            </w:pPr>
            <w:r w:rsidRPr="00816347">
              <w:rPr>
                <w:sz w:val="20"/>
                <w:szCs w:val="20"/>
              </w:rPr>
              <w:t>Throughout the year</w:t>
            </w:r>
          </w:p>
        </w:tc>
        <w:tc>
          <w:tcPr>
            <w:tcW w:w="1134" w:type="dxa"/>
          </w:tcPr>
          <w:p w14:paraId="129BDA07" w14:textId="02DBEDA4" w:rsidR="005409D1" w:rsidRPr="00A878D9" w:rsidRDefault="005409D1" w:rsidP="005409D1">
            <w:pPr>
              <w:spacing w:after="0" w:line="240" w:lineRule="auto"/>
              <w:rPr>
                <w:sz w:val="20"/>
                <w:szCs w:val="20"/>
              </w:rPr>
            </w:pPr>
            <w:r w:rsidRPr="00D572CA">
              <w:rPr>
                <w:sz w:val="20"/>
                <w:szCs w:val="20"/>
              </w:rPr>
              <w:t>tall</w:t>
            </w:r>
            <w:r w:rsidRPr="00A878D9">
              <w:rPr>
                <w:sz w:val="20"/>
                <w:szCs w:val="20"/>
              </w:rPr>
              <w:t xml:space="preserve"> </w:t>
            </w:r>
          </w:p>
        </w:tc>
      </w:tr>
      <w:tr w:rsidR="00486685" w:rsidRPr="00A878D9" w14:paraId="17E5E0C6" w14:textId="77777777" w:rsidTr="00FF6CB9">
        <w:trPr>
          <w:trHeight w:val="327"/>
        </w:trPr>
        <w:tc>
          <w:tcPr>
            <w:tcW w:w="629" w:type="dxa"/>
            <w:shd w:val="clear" w:color="auto" w:fill="FFFF00"/>
          </w:tcPr>
          <w:p w14:paraId="74D49581" w14:textId="77777777" w:rsidR="00486685" w:rsidRPr="00FF6CB9" w:rsidRDefault="00486685" w:rsidP="00486685">
            <w:pPr>
              <w:spacing w:after="0" w:line="240" w:lineRule="auto"/>
              <w:rPr>
                <w:color w:val="FF0000"/>
                <w:sz w:val="20"/>
                <w:szCs w:val="20"/>
                <w:highlight w:val="yellow"/>
              </w:rPr>
            </w:pPr>
          </w:p>
        </w:tc>
        <w:tc>
          <w:tcPr>
            <w:tcW w:w="4469" w:type="dxa"/>
            <w:shd w:val="clear" w:color="auto" w:fill="FFFF00"/>
          </w:tcPr>
          <w:p w14:paraId="1A786057" w14:textId="6DFE2520" w:rsidR="00486685" w:rsidRPr="00FF6CB9" w:rsidRDefault="00B31589" w:rsidP="00486685">
            <w:pPr>
              <w:spacing w:after="0" w:line="240" w:lineRule="auto"/>
              <w:rPr>
                <w:color w:val="FF0000"/>
                <w:sz w:val="20"/>
                <w:szCs w:val="20"/>
                <w:highlight w:val="yellow"/>
              </w:rPr>
            </w:pPr>
            <w:r w:rsidRPr="00B31589">
              <w:rPr>
                <w:b/>
                <w:sz w:val="20"/>
                <w:szCs w:val="20"/>
              </w:rPr>
              <w:t>Protection of intellectual property rights</w:t>
            </w:r>
          </w:p>
        </w:tc>
        <w:tc>
          <w:tcPr>
            <w:tcW w:w="4962" w:type="dxa"/>
            <w:shd w:val="clear" w:color="auto" w:fill="FFFF00"/>
          </w:tcPr>
          <w:p w14:paraId="1714A16E" w14:textId="77777777" w:rsidR="00486685" w:rsidRPr="00FF6CB9" w:rsidRDefault="00486685" w:rsidP="00486685">
            <w:pPr>
              <w:spacing w:after="0" w:line="240" w:lineRule="auto"/>
              <w:rPr>
                <w:sz w:val="20"/>
                <w:szCs w:val="20"/>
                <w:highlight w:val="yellow"/>
              </w:rPr>
            </w:pPr>
          </w:p>
        </w:tc>
        <w:tc>
          <w:tcPr>
            <w:tcW w:w="1842" w:type="dxa"/>
            <w:shd w:val="clear" w:color="auto" w:fill="FFFF00"/>
          </w:tcPr>
          <w:p w14:paraId="0D81B8CE" w14:textId="77777777" w:rsidR="00486685" w:rsidRPr="00FF6CB9" w:rsidRDefault="00486685" w:rsidP="00486685">
            <w:pPr>
              <w:spacing w:after="0" w:line="240" w:lineRule="auto"/>
              <w:rPr>
                <w:sz w:val="20"/>
                <w:szCs w:val="20"/>
                <w:highlight w:val="yellow"/>
              </w:rPr>
            </w:pPr>
          </w:p>
        </w:tc>
        <w:tc>
          <w:tcPr>
            <w:tcW w:w="1134" w:type="dxa"/>
            <w:shd w:val="clear" w:color="auto" w:fill="FFFF00"/>
          </w:tcPr>
          <w:p w14:paraId="449B6105" w14:textId="77777777" w:rsidR="00486685" w:rsidRPr="00FF6CB9" w:rsidRDefault="00486685" w:rsidP="00486685">
            <w:pPr>
              <w:spacing w:after="0" w:line="240" w:lineRule="auto"/>
              <w:rPr>
                <w:sz w:val="20"/>
                <w:szCs w:val="20"/>
                <w:highlight w:val="yellow"/>
              </w:rPr>
            </w:pPr>
          </w:p>
        </w:tc>
      </w:tr>
      <w:tr w:rsidR="00B31589" w:rsidRPr="00A878D9" w14:paraId="3419C9C8" w14:textId="77777777" w:rsidTr="00FF6CB9">
        <w:trPr>
          <w:trHeight w:val="701"/>
        </w:trPr>
        <w:tc>
          <w:tcPr>
            <w:tcW w:w="629" w:type="dxa"/>
            <w:shd w:val="clear" w:color="auto" w:fill="auto"/>
          </w:tcPr>
          <w:p w14:paraId="68ECCB3E" w14:textId="77777777" w:rsidR="00B31589" w:rsidRPr="00A878D9" w:rsidRDefault="00B31589" w:rsidP="00B31589">
            <w:pPr>
              <w:spacing w:after="0" w:line="240" w:lineRule="auto"/>
              <w:rPr>
                <w:color w:val="FF0000"/>
                <w:sz w:val="20"/>
                <w:szCs w:val="20"/>
              </w:rPr>
            </w:pPr>
          </w:p>
        </w:tc>
        <w:tc>
          <w:tcPr>
            <w:tcW w:w="4469" w:type="dxa"/>
          </w:tcPr>
          <w:p w14:paraId="6713F841" w14:textId="17CA5B9B" w:rsidR="00B31589" w:rsidRPr="00AD587A" w:rsidRDefault="00B31589" w:rsidP="00B31589">
            <w:pPr>
              <w:spacing w:after="0" w:line="240" w:lineRule="auto"/>
              <w:rPr>
                <w:b/>
                <w:sz w:val="20"/>
                <w:szCs w:val="20"/>
              </w:rPr>
            </w:pPr>
            <w:r w:rsidRPr="00B31589">
              <w:rPr>
                <w:sz w:val="20"/>
                <w:szCs w:val="20"/>
              </w:rPr>
              <w:t>Control of the production and sale of counterfeit goods upon the adopted requests of intellectual property rights holders and ex officio</w:t>
            </w:r>
          </w:p>
        </w:tc>
        <w:tc>
          <w:tcPr>
            <w:tcW w:w="4962" w:type="dxa"/>
          </w:tcPr>
          <w:p w14:paraId="0427B8AC" w14:textId="05732AE9" w:rsidR="00B31589" w:rsidRPr="00A878D9" w:rsidRDefault="00B31589" w:rsidP="00B31589">
            <w:pPr>
              <w:spacing w:after="0" w:line="240" w:lineRule="auto"/>
              <w:rPr>
                <w:sz w:val="20"/>
                <w:szCs w:val="20"/>
              </w:rPr>
            </w:pPr>
            <w:r w:rsidRPr="00B31589">
              <w:rPr>
                <w:sz w:val="20"/>
                <w:szCs w:val="20"/>
              </w:rPr>
              <w:t>Production, wholesale and retail trade in counterfeit goods</w:t>
            </w:r>
          </w:p>
        </w:tc>
        <w:tc>
          <w:tcPr>
            <w:tcW w:w="1842" w:type="dxa"/>
          </w:tcPr>
          <w:p w14:paraId="02E456E9" w14:textId="1EE1E2EF" w:rsidR="00B31589" w:rsidRPr="00A878D9" w:rsidRDefault="00B31589" w:rsidP="00B31589">
            <w:pPr>
              <w:spacing w:after="0" w:line="240" w:lineRule="auto"/>
              <w:rPr>
                <w:sz w:val="20"/>
                <w:szCs w:val="20"/>
              </w:rPr>
            </w:pPr>
            <w:r w:rsidRPr="00816347">
              <w:rPr>
                <w:sz w:val="20"/>
                <w:szCs w:val="20"/>
              </w:rPr>
              <w:t>Throughout the year</w:t>
            </w:r>
          </w:p>
        </w:tc>
        <w:tc>
          <w:tcPr>
            <w:tcW w:w="1134" w:type="dxa"/>
          </w:tcPr>
          <w:p w14:paraId="0E4CD1D0" w14:textId="5ACBA258" w:rsidR="00B31589" w:rsidRPr="00A878D9" w:rsidRDefault="00B31589" w:rsidP="00B31589">
            <w:pPr>
              <w:spacing w:after="0" w:line="240" w:lineRule="auto"/>
              <w:rPr>
                <w:sz w:val="20"/>
                <w:szCs w:val="20"/>
              </w:rPr>
            </w:pPr>
            <w:r w:rsidRPr="00D572CA">
              <w:rPr>
                <w:sz w:val="20"/>
                <w:szCs w:val="20"/>
              </w:rPr>
              <w:t>tall</w:t>
            </w:r>
            <w:r w:rsidRPr="00A878D9">
              <w:rPr>
                <w:sz w:val="20"/>
                <w:szCs w:val="20"/>
              </w:rPr>
              <w:t xml:space="preserve"> </w:t>
            </w:r>
          </w:p>
        </w:tc>
      </w:tr>
      <w:tr w:rsidR="00623B4E" w:rsidRPr="00A878D9" w14:paraId="5CE7A455" w14:textId="77777777" w:rsidTr="00FF6CB9">
        <w:trPr>
          <w:trHeight w:val="53"/>
        </w:trPr>
        <w:tc>
          <w:tcPr>
            <w:tcW w:w="629" w:type="dxa"/>
            <w:shd w:val="clear" w:color="auto" w:fill="auto"/>
          </w:tcPr>
          <w:p w14:paraId="5C5ED535" w14:textId="77777777" w:rsidR="00623B4E" w:rsidRPr="00A878D9" w:rsidRDefault="00623B4E" w:rsidP="00623B4E">
            <w:pPr>
              <w:spacing w:after="0" w:line="240" w:lineRule="auto"/>
              <w:rPr>
                <w:color w:val="FF0000"/>
                <w:sz w:val="20"/>
                <w:szCs w:val="20"/>
              </w:rPr>
            </w:pPr>
          </w:p>
        </w:tc>
        <w:tc>
          <w:tcPr>
            <w:tcW w:w="4469" w:type="dxa"/>
          </w:tcPr>
          <w:p w14:paraId="3D2648C1" w14:textId="49A83A22" w:rsidR="00623B4E" w:rsidRPr="00FF6CB9" w:rsidRDefault="00623B4E" w:rsidP="00623B4E">
            <w:pPr>
              <w:spacing w:after="0" w:line="240" w:lineRule="auto"/>
              <w:rPr>
                <w:sz w:val="20"/>
                <w:szCs w:val="20"/>
              </w:rPr>
            </w:pPr>
            <w:r w:rsidRPr="00B31589">
              <w:rPr>
                <w:sz w:val="20"/>
                <w:szCs w:val="20"/>
              </w:rPr>
              <w:t>Protection of intellectual property rights - control of the legality of SOFTWARE</w:t>
            </w:r>
          </w:p>
        </w:tc>
        <w:tc>
          <w:tcPr>
            <w:tcW w:w="4962" w:type="dxa"/>
          </w:tcPr>
          <w:p w14:paraId="00C1E4E4" w14:textId="043E4D1E" w:rsidR="00623B4E" w:rsidRPr="00A878D9" w:rsidRDefault="00623B4E" w:rsidP="00623B4E">
            <w:pPr>
              <w:spacing w:after="0" w:line="240" w:lineRule="auto"/>
              <w:rPr>
                <w:sz w:val="20"/>
                <w:szCs w:val="20"/>
              </w:rPr>
            </w:pPr>
            <w:r w:rsidRPr="00B31589">
              <w:rPr>
                <w:sz w:val="20"/>
                <w:szCs w:val="20"/>
              </w:rPr>
              <w:t>Business entities that use information systems in their business</w:t>
            </w:r>
          </w:p>
        </w:tc>
        <w:tc>
          <w:tcPr>
            <w:tcW w:w="1842" w:type="dxa"/>
          </w:tcPr>
          <w:p w14:paraId="2976AAF6" w14:textId="0B594276" w:rsidR="00623B4E" w:rsidRPr="00CC4646" w:rsidRDefault="00623B4E" w:rsidP="00623B4E">
            <w:pPr>
              <w:spacing w:after="0" w:line="240" w:lineRule="auto"/>
              <w:rPr>
                <w:sz w:val="20"/>
                <w:szCs w:val="20"/>
              </w:rPr>
            </w:pPr>
            <w:r w:rsidRPr="00816347">
              <w:rPr>
                <w:sz w:val="20"/>
                <w:szCs w:val="20"/>
              </w:rPr>
              <w:t>Throughout the year</w:t>
            </w:r>
          </w:p>
        </w:tc>
        <w:tc>
          <w:tcPr>
            <w:tcW w:w="1134" w:type="dxa"/>
          </w:tcPr>
          <w:p w14:paraId="488978AF" w14:textId="0680F67F" w:rsidR="00623B4E" w:rsidRPr="00486685" w:rsidRDefault="00623B4E" w:rsidP="00623B4E">
            <w:pPr>
              <w:spacing w:after="0" w:line="240" w:lineRule="auto"/>
              <w:rPr>
                <w:sz w:val="20"/>
                <w:szCs w:val="20"/>
              </w:rPr>
            </w:pPr>
            <w:r w:rsidRPr="00D572CA">
              <w:rPr>
                <w:sz w:val="20"/>
                <w:szCs w:val="20"/>
              </w:rPr>
              <w:t>tall</w:t>
            </w:r>
            <w:r w:rsidRPr="00A878D9">
              <w:rPr>
                <w:sz w:val="20"/>
                <w:szCs w:val="20"/>
              </w:rPr>
              <w:t xml:space="preserve"> </w:t>
            </w:r>
          </w:p>
        </w:tc>
      </w:tr>
      <w:tr w:rsidR="00623B4E" w:rsidRPr="00A878D9" w14:paraId="34D51875" w14:textId="77777777" w:rsidTr="00C14C5C">
        <w:trPr>
          <w:trHeight w:val="1229"/>
        </w:trPr>
        <w:tc>
          <w:tcPr>
            <w:tcW w:w="629" w:type="dxa"/>
            <w:shd w:val="clear" w:color="auto" w:fill="auto"/>
          </w:tcPr>
          <w:p w14:paraId="3D982F70" w14:textId="77777777" w:rsidR="00623B4E" w:rsidRPr="00A878D9" w:rsidRDefault="00623B4E" w:rsidP="00623B4E">
            <w:pPr>
              <w:spacing w:after="0" w:line="240" w:lineRule="auto"/>
              <w:rPr>
                <w:color w:val="FF0000"/>
                <w:sz w:val="20"/>
                <w:szCs w:val="20"/>
              </w:rPr>
            </w:pPr>
          </w:p>
        </w:tc>
        <w:tc>
          <w:tcPr>
            <w:tcW w:w="4469" w:type="dxa"/>
          </w:tcPr>
          <w:p w14:paraId="1260BE5F" w14:textId="2C955151" w:rsidR="00623B4E" w:rsidRPr="00555F45" w:rsidRDefault="00623B4E" w:rsidP="00623B4E">
            <w:pPr>
              <w:spacing w:after="0" w:line="240" w:lineRule="auto"/>
              <w:rPr>
                <w:sz w:val="20"/>
                <w:szCs w:val="20"/>
                <w:highlight w:val="yellow"/>
              </w:rPr>
            </w:pPr>
            <w:r w:rsidRPr="00623B4E">
              <w:rPr>
                <w:sz w:val="20"/>
                <w:szCs w:val="20"/>
              </w:rPr>
              <w:t>Control of traffic of imported optical discs</w:t>
            </w:r>
          </w:p>
        </w:tc>
        <w:tc>
          <w:tcPr>
            <w:tcW w:w="4962" w:type="dxa"/>
          </w:tcPr>
          <w:p w14:paraId="2473FE75" w14:textId="04862B27" w:rsidR="00623B4E" w:rsidRPr="00555F45" w:rsidRDefault="00623B4E" w:rsidP="00623B4E">
            <w:pPr>
              <w:spacing w:after="0" w:line="240" w:lineRule="auto"/>
              <w:rPr>
                <w:sz w:val="20"/>
                <w:szCs w:val="20"/>
                <w:highlight w:val="yellow"/>
              </w:rPr>
            </w:pPr>
            <w:r w:rsidRPr="00623B4E">
              <w:rPr>
                <w:sz w:val="20"/>
                <w:szCs w:val="20"/>
              </w:rPr>
              <w:t>Traders importing optical discs</w:t>
            </w:r>
          </w:p>
        </w:tc>
        <w:tc>
          <w:tcPr>
            <w:tcW w:w="1842" w:type="dxa"/>
          </w:tcPr>
          <w:p w14:paraId="10F58DF9" w14:textId="60F614C4" w:rsidR="00623B4E" w:rsidRPr="00555F45" w:rsidRDefault="00623B4E" w:rsidP="00623B4E">
            <w:pPr>
              <w:spacing w:after="0" w:line="240" w:lineRule="auto"/>
              <w:rPr>
                <w:sz w:val="20"/>
                <w:szCs w:val="20"/>
                <w:highlight w:val="yellow"/>
              </w:rPr>
            </w:pPr>
            <w:r w:rsidRPr="00816347">
              <w:rPr>
                <w:sz w:val="20"/>
                <w:szCs w:val="20"/>
              </w:rPr>
              <w:t>Throughout the year</w:t>
            </w:r>
          </w:p>
        </w:tc>
        <w:tc>
          <w:tcPr>
            <w:tcW w:w="1134" w:type="dxa"/>
          </w:tcPr>
          <w:p w14:paraId="3754372A" w14:textId="792251AA" w:rsidR="00623B4E" w:rsidRPr="00A878D9" w:rsidRDefault="00623B4E" w:rsidP="00623B4E">
            <w:pPr>
              <w:spacing w:after="0" w:line="240" w:lineRule="auto"/>
              <w:rPr>
                <w:sz w:val="20"/>
                <w:szCs w:val="20"/>
              </w:rPr>
            </w:pPr>
            <w:r w:rsidRPr="00D572CA">
              <w:rPr>
                <w:sz w:val="20"/>
                <w:szCs w:val="20"/>
              </w:rPr>
              <w:t>tall</w:t>
            </w:r>
            <w:r w:rsidRPr="00A878D9">
              <w:rPr>
                <w:sz w:val="20"/>
                <w:szCs w:val="20"/>
              </w:rPr>
              <w:t xml:space="preserve"> </w:t>
            </w:r>
          </w:p>
        </w:tc>
      </w:tr>
      <w:tr w:rsidR="00534311" w:rsidRPr="00A878D9" w14:paraId="10BC3B23" w14:textId="77777777" w:rsidTr="00C14C5C">
        <w:trPr>
          <w:trHeight w:val="416"/>
        </w:trPr>
        <w:tc>
          <w:tcPr>
            <w:tcW w:w="629" w:type="dxa"/>
            <w:shd w:val="clear" w:color="auto" w:fill="FFFF00"/>
          </w:tcPr>
          <w:p w14:paraId="6E17FDF1" w14:textId="77777777" w:rsidR="00534311" w:rsidRPr="00A878D9" w:rsidRDefault="00534311" w:rsidP="00534311">
            <w:pPr>
              <w:spacing w:after="0" w:line="240" w:lineRule="auto"/>
              <w:rPr>
                <w:b/>
                <w:color w:val="FF0000"/>
                <w:sz w:val="20"/>
                <w:szCs w:val="20"/>
              </w:rPr>
            </w:pPr>
          </w:p>
        </w:tc>
        <w:tc>
          <w:tcPr>
            <w:tcW w:w="4469" w:type="dxa"/>
            <w:shd w:val="clear" w:color="auto" w:fill="FFFF00"/>
          </w:tcPr>
          <w:p w14:paraId="297604A8" w14:textId="35119071" w:rsidR="00534311" w:rsidRPr="00A878D9" w:rsidRDefault="00623B4E" w:rsidP="00534311">
            <w:pPr>
              <w:spacing w:after="0" w:line="240" w:lineRule="auto"/>
              <w:rPr>
                <w:color w:val="FF0000"/>
                <w:sz w:val="20"/>
                <w:szCs w:val="20"/>
              </w:rPr>
            </w:pPr>
            <w:r w:rsidRPr="00623B4E">
              <w:rPr>
                <w:b/>
                <w:sz w:val="20"/>
                <w:szCs w:val="20"/>
              </w:rPr>
              <w:t>Control of general and special conditions for conducting trade</w:t>
            </w:r>
          </w:p>
        </w:tc>
        <w:tc>
          <w:tcPr>
            <w:tcW w:w="4962" w:type="dxa"/>
            <w:shd w:val="clear" w:color="auto" w:fill="FFFF00"/>
          </w:tcPr>
          <w:p w14:paraId="2F9D6F7C" w14:textId="77777777" w:rsidR="00534311" w:rsidRPr="00A878D9" w:rsidRDefault="00534311" w:rsidP="00534311">
            <w:pPr>
              <w:spacing w:after="0" w:line="240" w:lineRule="auto"/>
              <w:rPr>
                <w:color w:val="FF0000"/>
                <w:sz w:val="20"/>
                <w:szCs w:val="20"/>
              </w:rPr>
            </w:pPr>
          </w:p>
        </w:tc>
        <w:tc>
          <w:tcPr>
            <w:tcW w:w="1842" w:type="dxa"/>
            <w:shd w:val="clear" w:color="auto" w:fill="FFFF00"/>
          </w:tcPr>
          <w:p w14:paraId="45CAA257" w14:textId="77777777" w:rsidR="00534311" w:rsidRPr="00A878D9" w:rsidRDefault="00534311" w:rsidP="00534311">
            <w:pPr>
              <w:spacing w:after="0" w:line="240" w:lineRule="auto"/>
              <w:rPr>
                <w:color w:val="FF0000"/>
                <w:sz w:val="20"/>
                <w:szCs w:val="20"/>
              </w:rPr>
            </w:pPr>
          </w:p>
        </w:tc>
        <w:tc>
          <w:tcPr>
            <w:tcW w:w="1134" w:type="dxa"/>
            <w:shd w:val="clear" w:color="auto" w:fill="FFFF00"/>
          </w:tcPr>
          <w:p w14:paraId="09C2C996" w14:textId="77777777" w:rsidR="00534311" w:rsidRPr="00A878D9" w:rsidRDefault="00534311" w:rsidP="00534311">
            <w:pPr>
              <w:spacing w:after="0" w:line="240" w:lineRule="auto"/>
              <w:rPr>
                <w:color w:val="FF0000"/>
                <w:sz w:val="20"/>
                <w:szCs w:val="20"/>
              </w:rPr>
            </w:pPr>
          </w:p>
        </w:tc>
      </w:tr>
      <w:tr w:rsidR="00403289" w:rsidRPr="00403289" w14:paraId="2CDBD5A2" w14:textId="77777777" w:rsidTr="00C14C5C">
        <w:trPr>
          <w:trHeight w:val="525"/>
        </w:trPr>
        <w:tc>
          <w:tcPr>
            <w:tcW w:w="629" w:type="dxa"/>
            <w:shd w:val="clear" w:color="auto" w:fill="auto"/>
          </w:tcPr>
          <w:p w14:paraId="76CA643D" w14:textId="77777777" w:rsidR="00534311" w:rsidRPr="00A878D9" w:rsidRDefault="00534311" w:rsidP="00534311">
            <w:pPr>
              <w:spacing w:after="0" w:line="240" w:lineRule="auto"/>
              <w:rPr>
                <w:color w:val="FF0000"/>
                <w:sz w:val="20"/>
                <w:szCs w:val="20"/>
              </w:rPr>
            </w:pPr>
          </w:p>
        </w:tc>
        <w:tc>
          <w:tcPr>
            <w:tcW w:w="4469" w:type="dxa"/>
          </w:tcPr>
          <w:p w14:paraId="4D745FB6" w14:textId="2A694573" w:rsidR="00534311" w:rsidRPr="007151B6" w:rsidRDefault="00EB2CC2" w:rsidP="00534311">
            <w:pPr>
              <w:spacing w:after="0" w:line="240" w:lineRule="auto"/>
              <w:rPr>
                <w:sz w:val="20"/>
                <w:szCs w:val="20"/>
              </w:rPr>
            </w:pPr>
            <w:r w:rsidRPr="00EB2CC2">
              <w:rPr>
                <w:sz w:val="20"/>
                <w:szCs w:val="20"/>
              </w:rPr>
              <w:t>Control of wholesale trade at the point of purchase</w:t>
            </w:r>
          </w:p>
        </w:tc>
        <w:tc>
          <w:tcPr>
            <w:tcW w:w="4962" w:type="dxa"/>
          </w:tcPr>
          <w:p w14:paraId="0488A429" w14:textId="2722A55F" w:rsidR="00534311" w:rsidRPr="007151B6" w:rsidRDefault="00EB2CC2" w:rsidP="00534311">
            <w:pPr>
              <w:spacing w:after="0" w:line="240" w:lineRule="auto"/>
              <w:rPr>
                <w:sz w:val="20"/>
                <w:szCs w:val="20"/>
              </w:rPr>
            </w:pPr>
            <w:r w:rsidRPr="00EB2CC2">
              <w:rPr>
                <w:sz w:val="20"/>
                <w:szCs w:val="20"/>
              </w:rPr>
              <w:t>Trade, public procurement and consumer protection - Trade - Wholesale trade - Wholesale trade, purchase</w:t>
            </w:r>
          </w:p>
        </w:tc>
        <w:tc>
          <w:tcPr>
            <w:tcW w:w="1842" w:type="dxa"/>
          </w:tcPr>
          <w:p w14:paraId="090E609C" w14:textId="7F551CCD" w:rsidR="00534311" w:rsidRPr="007151B6" w:rsidRDefault="00EB2CC2" w:rsidP="00534311">
            <w:pPr>
              <w:spacing w:after="0" w:line="240" w:lineRule="auto"/>
              <w:rPr>
                <w:sz w:val="20"/>
                <w:szCs w:val="20"/>
              </w:rPr>
            </w:pPr>
            <w:r w:rsidRPr="00EB2CC2">
              <w:rPr>
                <w:sz w:val="20"/>
                <w:szCs w:val="20"/>
              </w:rPr>
              <w:t>May-September</w:t>
            </w:r>
          </w:p>
        </w:tc>
        <w:tc>
          <w:tcPr>
            <w:tcW w:w="1134" w:type="dxa"/>
          </w:tcPr>
          <w:p w14:paraId="079CFE7E" w14:textId="64E27AB8" w:rsidR="00534311" w:rsidRPr="00EB2CC2" w:rsidRDefault="00EB2CC2" w:rsidP="00534311">
            <w:pPr>
              <w:spacing w:after="0" w:line="240" w:lineRule="auto"/>
              <w:rPr>
                <w:sz w:val="20"/>
                <w:szCs w:val="20"/>
                <w:lang w:val="sr-Latn-RS"/>
              </w:rPr>
            </w:pPr>
            <w:r>
              <w:rPr>
                <w:sz w:val="20"/>
                <w:szCs w:val="20"/>
                <w:lang w:val="sr-Latn-RS"/>
              </w:rPr>
              <w:t>Medium</w:t>
            </w:r>
          </w:p>
        </w:tc>
      </w:tr>
      <w:tr w:rsidR="00403289" w:rsidRPr="00403289" w14:paraId="089B25EA" w14:textId="77777777" w:rsidTr="00C14C5C">
        <w:trPr>
          <w:trHeight w:val="525"/>
        </w:trPr>
        <w:tc>
          <w:tcPr>
            <w:tcW w:w="629" w:type="dxa"/>
            <w:shd w:val="clear" w:color="auto" w:fill="auto"/>
          </w:tcPr>
          <w:p w14:paraId="089F61A0" w14:textId="77777777" w:rsidR="00FC7102" w:rsidRPr="00A878D9" w:rsidRDefault="00FC7102" w:rsidP="00FC7102">
            <w:pPr>
              <w:spacing w:after="0" w:line="240" w:lineRule="auto"/>
              <w:rPr>
                <w:color w:val="FF0000"/>
                <w:sz w:val="20"/>
                <w:szCs w:val="20"/>
              </w:rPr>
            </w:pPr>
          </w:p>
        </w:tc>
        <w:tc>
          <w:tcPr>
            <w:tcW w:w="4469" w:type="dxa"/>
          </w:tcPr>
          <w:p w14:paraId="6570EC52" w14:textId="1FC234B5" w:rsidR="00FC7102" w:rsidRPr="007151B6" w:rsidRDefault="00EB2CC2" w:rsidP="00FC7102">
            <w:pPr>
              <w:spacing w:after="0" w:line="240" w:lineRule="auto"/>
              <w:rPr>
                <w:sz w:val="20"/>
                <w:szCs w:val="20"/>
              </w:rPr>
            </w:pPr>
            <w:r w:rsidRPr="00EB2CC2">
              <w:rPr>
                <w:sz w:val="20"/>
                <w:szCs w:val="20"/>
              </w:rPr>
              <w:t>Control of retailers engaged in retail trade in related products in accordance with the Tobacco Law</w:t>
            </w:r>
          </w:p>
        </w:tc>
        <w:tc>
          <w:tcPr>
            <w:tcW w:w="4962" w:type="dxa"/>
          </w:tcPr>
          <w:p w14:paraId="382704A5" w14:textId="33EAC193" w:rsidR="00FC7102" w:rsidRPr="007151B6" w:rsidRDefault="00EB2CC2" w:rsidP="00FC7102">
            <w:pPr>
              <w:spacing w:after="0" w:line="240" w:lineRule="auto"/>
              <w:rPr>
                <w:sz w:val="20"/>
                <w:szCs w:val="20"/>
              </w:rPr>
            </w:pPr>
            <w:r w:rsidRPr="00EB2CC2">
              <w:rPr>
                <w:sz w:val="20"/>
                <w:szCs w:val="20"/>
              </w:rPr>
              <w:t>Retail trade in related products</w:t>
            </w:r>
          </w:p>
        </w:tc>
        <w:tc>
          <w:tcPr>
            <w:tcW w:w="1842" w:type="dxa"/>
          </w:tcPr>
          <w:p w14:paraId="4BE9F546" w14:textId="1B09ADED" w:rsidR="00FC7102" w:rsidRPr="007151B6" w:rsidRDefault="00EB2CC2" w:rsidP="00FC7102">
            <w:pPr>
              <w:spacing w:after="0" w:line="240" w:lineRule="auto"/>
              <w:rPr>
                <w:sz w:val="20"/>
                <w:szCs w:val="20"/>
              </w:rPr>
            </w:pPr>
            <w:r w:rsidRPr="00EB2CC2">
              <w:rPr>
                <w:sz w:val="20"/>
                <w:szCs w:val="20"/>
              </w:rPr>
              <w:t>May-June</w:t>
            </w:r>
          </w:p>
        </w:tc>
        <w:tc>
          <w:tcPr>
            <w:tcW w:w="1134" w:type="dxa"/>
          </w:tcPr>
          <w:p w14:paraId="69735545" w14:textId="5D185714" w:rsidR="00FC7102" w:rsidRPr="007151B6" w:rsidRDefault="00EB2CC2" w:rsidP="00FC7102">
            <w:pPr>
              <w:spacing w:after="0" w:line="240" w:lineRule="auto"/>
              <w:rPr>
                <w:sz w:val="20"/>
                <w:szCs w:val="20"/>
              </w:rPr>
            </w:pPr>
            <w:r w:rsidRPr="00EB2CC2">
              <w:rPr>
                <w:sz w:val="20"/>
                <w:szCs w:val="20"/>
              </w:rPr>
              <w:t>high</w:t>
            </w:r>
          </w:p>
        </w:tc>
      </w:tr>
      <w:tr w:rsidR="00403289" w:rsidRPr="00403289" w14:paraId="7BF71B07" w14:textId="77777777" w:rsidTr="00C828AC">
        <w:trPr>
          <w:trHeight w:val="603"/>
        </w:trPr>
        <w:tc>
          <w:tcPr>
            <w:tcW w:w="629" w:type="dxa"/>
            <w:shd w:val="clear" w:color="auto" w:fill="auto"/>
          </w:tcPr>
          <w:p w14:paraId="430A406C" w14:textId="77777777" w:rsidR="00FC7102" w:rsidRPr="00A878D9" w:rsidRDefault="00FC7102" w:rsidP="00C828AC">
            <w:pPr>
              <w:spacing w:after="0" w:line="240" w:lineRule="auto"/>
              <w:rPr>
                <w:color w:val="FF0000"/>
                <w:sz w:val="20"/>
                <w:szCs w:val="20"/>
              </w:rPr>
            </w:pPr>
          </w:p>
        </w:tc>
        <w:tc>
          <w:tcPr>
            <w:tcW w:w="4469" w:type="dxa"/>
          </w:tcPr>
          <w:p w14:paraId="7B5654D5" w14:textId="5DC62E9C" w:rsidR="00FC7102" w:rsidRPr="007151B6" w:rsidRDefault="00EB2CC2" w:rsidP="00C828AC">
            <w:pPr>
              <w:spacing w:after="0" w:line="240" w:lineRule="auto"/>
              <w:rPr>
                <w:sz w:val="20"/>
                <w:szCs w:val="20"/>
              </w:rPr>
            </w:pPr>
            <w:r w:rsidRPr="00EB2CC2">
              <w:rPr>
                <w:sz w:val="20"/>
                <w:szCs w:val="20"/>
              </w:rPr>
              <w:t>Control of retailers engaged in retail trade in tobacco products in accordance with the Tobacco Law</w:t>
            </w:r>
          </w:p>
        </w:tc>
        <w:tc>
          <w:tcPr>
            <w:tcW w:w="4962" w:type="dxa"/>
          </w:tcPr>
          <w:p w14:paraId="3A017B45" w14:textId="698B1774" w:rsidR="00FC7102" w:rsidRPr="007151B6" w:rsidRDefault="00EB2CC2" w:rsidP="00C828AC">
            <w:pPr>
              <w:spacing w:after="0" w:line="240" w:lineRule="auto"/>
              <w:rPr>
                <w:sz w:val="20"/>
                <w:szCs w:val="20"/>
              </w:rPr>
            </w:pPr>
            <w:r w:rsidRPr="00EB2CC2">
              <w:rPr>
                <w:sz w:val="20"/>
                <w:szCs w:val="20"/>
              </w:rPr>
              <w:t>Retail trade in tobacco products</w:t>
            </w:r>
          </w:p>
        </w:tc>
        <w:tc>
          <w:tcPr>
            <w:tcW w:w="1842" w:type="dxa"/>
          </w:tcPr>
          <w:p w14:paraId="65E2E4B3" w14:textId="346F4DA0" w:rsidR="00FC7102" w:rsidRPr="007151B6" w:rsidRDefault="00EB2CC2" w:rsidP="00C828AC">
            <w:pPr>
              <w:spacing w:after="0" w:line="240" w:lineRule="auto"/>
              <w:rPr>
                <w:sz w:val="20"/>
                <w:szCs w:val="20"/>
              </w:rPr>
            </w:pPr>
            <w:r w:rsidRPr="00EB2CC2">
              <w:rPr>
                <w:sz w:val="20"/>
                <w:szCs w:val="20"/>
              </w:rPr>
              <w:t>September-October</w:t>
            </w:r>
          </w:p>
        </w:tc>
        <w:tc>
          <w:tcPr>
            <w:tcW w:w="1134" w:type="dxa"/>
          </w:tcPr>
          <w:p w14:paraId="4C6C90AD" w14:textId="7BC7ED3B" w:rsidR="00FC7102" w:rsidRPr="007151B6" w:rsidRDefault="00EB2CC2" w:rsidP="00C828AC">
            <w:pPr>
              <w:spacing w:after="0" w:line="240" w:lineRule="auto"/>
              <w:rPr>
                <w:sz w:val="20"/>
                <w:szCs w:val="20"/>
              </w:rPr>
            </w:pPr>
            <w:r w:rsidRPr="00EB2CC2">
              <w:rPr>
                <w:sz w:val="20"/>
                <w:szCs w:val="20"/>
              </w:rPr>
              <w:t>high</w:t>
            </w:r>
          </w:p>
        </w:tc>
      </w:tr>
      <w:tr w:rsidR="00F7212B" w:rsidRPr="00403289" w14:paraId="43A4718D" w14:textId="77777777" w:rsidTr="00C828AC">
        <w:trPr>
          <w:trHeight w:val="603"/>
        </w:trPr>
        <w:tc>
          <w:tcPr>
            <w:tcW w:w="629" w:type="dxa"/>
            <w:shd w:val="clear" w:color="auto" w:fill="auto"/>
          </w:tcPr>
          <w:p w14:paraId="51D4E81C" w14:textId="77777777" w:rsidR="00F7212B" w:rsidRPr="00A878D9" w:rsidRDefault="00F7212B" w:rsidP="00C828AC">
            <w:pPr>
              <w:spacing w:after="0" w:line="240" w:lineRule="auto"/>
              <w:rPr>
                <w:color w:val="FF0000"/>
                <w:sz w:val="20"/>
                <w:szCs w:val="20"/>
              </w:rPr>
            </w:pPr>
          </w:p>
        </w:tc>
        <w:tc>
          <w:tcPr>
            <w:tcW w:w="4469" w:type="dxa"/>
          </w:tcPr>
          <w:p w14:paraId="6FD94AB8" w14:textId="48D8D8D5" w:rsidR="00F7212B" w:rsidRPr="007151B6" w:rsidRDefault="00EB2CC2" w:rsidP="00C828AC">
            <w:pPr>
              <w:spacing w:after="0" w:line="240" w:lineRule="auto"/>
              <w:rPr>
                <w:sz w:val="20"/>
                <w:szCs w:val="20"/>
              </w:rPr>
            </w:pPr>
            <w:r w:rsidRPr="00EB2CC2">
              <w:rPr>
                <w:sz w:val="20"/>
                <w:szCs w:val="20"/>
              </w:rPr>
              <w:t>Control of retail trade in agricultural pharmacies</w:t>
            </w:r>
          </w:p>
        </w:tc>
        <w:tc>
          <w:tcPr>
            <w:tcW w:w="4962" w:type="dxa"/>
          </w:tcPr>
          <w:p w14:paraId="307AB4BD" w14:textId="77777777" w:rsidR="00EB2CC2" w:rsidRPr="00EB2CC2" w:rsidRDefault="00EB2CC2" w:rsidP="00EB2CC2">
            <w:pPr>
              <w:spacing w:after="0" w:line="240" w:lineRule="auto"/>
              <w:rPr>
                <w:sz w:val="20"/>
                <w:szCs w:val="20"/>
              </w:rPr>
            </w:pPr>
            <w:r w:rsidRPr="00EB2CC2">
              <w:rPr>
                <w:sz w:val="20"/>
                <w:szCs w:val="20"/>
              </w:rPr>
              <w:t>Retail trade, Point of sale trade;</w:t>
            </w:r>
          </w:p>
          <w:p w14:paraId="6D9F6FEF" w14:textId="6E748E53" w:rsidR="00F7212B" w:rsidRPr="007151B6" w:rsidRDefault="00EB2CC2" w:rsidP="00EB2CC2">
            <w:pPr>
              <w:spacing w:after="0" w:line="240" w:lineRule="auto"/>
              <w:rPr>
                <w:sz w:val="20"/>
                <w:szCs w:val="20"/>
              </w:rPr>
            </w:pPr>
            <w:r w:rsidRPr="00EB2CC2">
              <w:rPr>
                <w:sz w:val="20"/>
                <w:szCs w:val="20"/>
              </w:rPr>
              <w:t>Consumer information Issuance of invoices</w:t>
            </w:r>
          </w:p>
        </w:tc>
        <w:tc>
          <w:tcPr>
            <w:tcW w:w="1842" w:type="dxa"/>
          </w:tcPr>
          <w:p w14:paraId="18961E56" w14:textId="2B23CD94" w:rsidR="00F7212B" w:rsidRPr="00EB2CC2" w:rsidRDefault="00EB2CC2" w:rsidP="00C828AC">
            <w:pPr>
              <w:spacing w:after="0" w:line="240" w:lineRule="auto"/>
              <w:rPr>
                <w:sz w:val="20"/>
                <w:szCs w:val="20"/>
                <w:lang w:val="sr-Latn-RS"/>
              </w:rPr>
            </w:pPr>
            <w:r>
              <w:rPr>
                <w:sz w:val="20"/>
                <w:szCs w:val="20"/>
                <w:lang w:val="sr-Latn-RS"/>
              </w:rPr>
              <w:t>June</w:t>
            </w:r>
          </w:p>
        </w:tc>
        <w:tc>
          <w:tcPr>
            <w:tcW w:w="1134" w:type="dxa"/>
          </w:tcPr>
          <w:p w14:paraId="52167C1E" w14:textId="30347955" w:rsidR="00F7212B" w:rsidRPr="007151B6" w:rsidRDefault="00EB2CC2" w:rsidP="00C828AC">
            <w:pPr>
              <w:spacing w:after="0" w:line="240" w:lineRule="auto"/>
              <w:rPr>
                <w:sz w:val="20"/>
                <w:szCs w:val="20"/>
              </w:rPr>
            </w:pPr>
            <w:r>
              <w:rPr>
                <w:sz w:val="20"/>
                <w:szCs w:val="20"/>
                <w:lang w:val="sr-Latn-RS"/>
              </w:rPr>
              <w:t>Medium</w:t>
            </w:r>
          </w:p>
        </w:tc>
      </w:tr>
      <w:tr w:rsidR="00FC7102" w:rsidRPr="00A878D9" w14:paraId="01C7C91E" w14:textId="77777777" w:rsidTr="00C14C5C">
        <w:trPr>
          <w:trHeight w:val="415"/>
        </w:trPr>
        <w:tc>
          <w:tcPr>
            <w:tcW w:w="629" w:type="dxa"/>
            <w:shd w:val="clear" w:color="auto" w:fill="FFFF00"/>
          </w:tcPr>
          <w:p w14:paraId="16A50238" w14:textId="77777777" w:rsidR="00FC7102" w:rsidRPr="00A878D9" w:rsidRDefault="00FC7102" w:rsidP="00FC7102">
            <w:pPr>
              <w:spacing w:after="0" w:line="240" w:lineRule="auto"/>
              <w:rPr>
                <w:b/>
                <w:color w:val="FF0000"/>
                <w:sz w:val="20"/>
                <w:szCs w:val="20"/>
              </w:rPr>
            </w:pPr>
            <w:bookmarkStart w:id="1" w:name="_Hlk152238359"/>
          </w:p>
        </w:tc>
        <w:tc>
          <w:tcPr>
            <w:tcW w:w="4469" w:type="dxa"/>
            <w:shd w:val="clear" w:color="auto" w:fill="FFFF00"/>
          </w:tcPr>
          <w:p w14:paraId="5352E992" w14:textId="68E80A8D" w:rsidR="00FC7102" w:rsidRPr="007151B6" w:rsidRDefault="00EB2CC2" w:rsidP="00FC7102">
            <w:pPr>
              <w:spacing w:after="0" w:line="240" w:lineRule="auto"/>
              <w:rPr>
                <w:sz w:val="20"/>
                <w:szCs w:val="20"/>
              </w:rPr>
            </w:pPr>
            <w:r w:rsidRPr="00EB2CC2">
              <w:rPr>
                <w:b/>
                <w:sz w:val="20"/>
                <w:szCs w:val="20"/>
              </w:rPr>
              <w:t>Prevention of money laundering and terrorist financing</w:t>
            </w:r>
          </w:p>
        </w:tc>
        <w:tc>
          <w:tcPr>
            <w:tcW w:w="4962" w:type="dxa"/>
            <w:shd w:val="clear" w:color="auto" w:fill="FFFF00"/>
          </w:tcPr>
          <w:p w14:paraId="2ED76DF7" w14:textId="77777777" w:rsidR="00FC7102" w:rsidRPr="007151B6" w:rsidRDefault="00FC7102" w:rsidP="00FC7102">
            <w:pPr>
              <w:spacing w:after="0" w:line="240" w:lineRule="auto"/>
              <w:rPr>
                <w:sz w:val="20"/>
                <w:szCs w:val="20"/>
              </w:rPr>
            </w:pPr>
          </w:p>
        </w:tc>
        <w:tc>
          <w:tcPr>
            <w:tcW w:w="1842" w:type="dxa"/>
            <w:shd w:val="clear" w:color="auto" w:fill="FFFF00"/>
          </w:tcPr>
          <w:p w14:paraId="19A27419" w14:textId="77777777" w:rsidR="00FC7102" w:rsidRPr="007151B6" w:rsidRDefault="00FC7102" w:rsidP="00FC7102">
            <w:pPr>
              <w:spacing w:after="0" w:line="240" w:lineRule="auto"/>
              <w:rPr>
                <w:sz w:val="20"/>
                <w:szCs w:val="20"/>
              </w:rPr>
            </w:pPr>
          </w:p>
        </w:tc>
        <w:tc>
          <w:tcPr>
            <w:tcW w:w="1134" w:type="dxa"/>
            <w:shd w:val="clear" w:color="auto" w:fill="FFFF00"/>
          </w:tcPr>
          <w:p w14:paraId="084CB4FB" w14:textId="77777777" w:rsidR="00FC7102" w:rsidRPr="007151B6" w:rsidRDefault="00FC7102" w:rsidP="00FC7102">
            <w:pPr>
              <w:spacing w:after="0" w:line="240" w:lineRule="auto"/>
              <w:rPr>
                <w:sz w:val="20"/>
                <w:szCs w:val="20"/>
              </w:rPr>
            </w:pPr>
          </w:p>
        </w:tc>
      </w:tr>
      <w:bookmarkEnd w:id="1"/>
      <w:tr w:rsidR="00FC7102" w:rsidRPr="00A878D9" w14:paraId="588F152A" w14:textId="77777777" w:rsidTr="00F50472">
        <w:trPr>
          <w:trHeight w:val="415"/>
        </w:trPr>
        <w:tc>
          <w:tcPr>
            <w:tcW w:w="629" w:type="dxa"/>
            <w:tcBorders>
              <w:bottom w:val="single" w:sz="4" w:space="0" w:color="auto"/>
            </w:tcBorders>
            <w:shd w:val="clear" w:color="auto" w:fill="auto"/>
          </w:tcPr>
          <w:p w14:paraId="687B45C2" w14:textId="77777777" w:rsidR="00FC7102" w:rsidRPr="00A878D9" w:rsidRDefault="00FC7102" w:rsidP="00FC7102">
            <w:pPr>
              <w:spacing w:after="0" w:line="240" w:lineRule="auto"/>
              <w:rPr>
                <w:b/>
                <w:color w:val="FF0000"/>
                <w:sz w:val="20"/>
                <w:szCs w:val="20"/>
              </w:rPr>
            </w:pPr>
          </w:p>
        </w:tc>
        <w:tc>
          <w:tcPr>
            <w:tcW w:w="4469" w:type="dxa"/>
            <w:tcBorders>
              <w:bottom w:val="single" w:sz="4" w:space="0" w:color="auto"/>
            </w:tcBorders>
            <w:shd w:val="clear" w:color="auto" w:fill="auto"/>
          </w:tcPr>
          <w:p w14:paraId="5C3016B8" w14:textId="4005BE94" w:rsidR="00FC7102" w:rsidRPr="007151B6" w:rsidRDefault="00EB2CC2" w:rsidP="00FC7102">
            <w:pPr>
              <w:spacing w:after="0" w:line="240" w:lineRule="auto"/>
              <w:rPr>
                <w:sz w:val="20"/>
                <w:szCs w:val="20"/>
              </w:rPr>
            </w:pPr>
            <w:r w:rsidRPr="00EB2CC2">
              <w:rPr>
                <w:sz w:val="20"/>
                <w:szCs w:val="20"/>
              </w:rPr>
              <w:t>Control of the circulation of cars and luxury goods (precious metal items, watches, etc.) from the aspect of the Law on the Prevention of Money Laundering and Financing of Terrorism</w:t>
            </w:r>
          </w:p>
        </w:tc>
        <w:tc>
          <w:tcPr>
            <w:tcW w:w="4962" w:type="dxa"/>
            <w:tcBorders>
              <w:bottom w:val="single" w:sz="4" w:space="0" w:color="auto"/>
            </w:tcBorders>
            <w:shd w:val="clear" w:color="auto" w:fill="auto"/>
          </w:tcPr>
          <w:p w14:paraId="3BE46942" w14:textId="73C009B1" w:rsidR="00FC7102" w:rsidRPr="007151B6" w:rsidRDefault="00F15648" w:rsidP="00FC7102">
            <w:pPr>
              <w:spacing w:after="0" w:line="240" w:lineRule="auto"/>
              <w:rPr>
                <w:sz w:val="20"/>
                <w:szCs w:val="20"/>
              </w:rPr>
            </w:pPr>
            <w:r w:rsidRPr="00F15648">
              <w:rPr>
                <w:sz w:val="20"/>
                <w:szCs w:val="20"/>
              </w:rPr>
              <w:t>Traders who trade in new and used cars and spare parts, retail of luxury goods (watches, jewelry), jewelers and gold buyers</w:t>
            </w:r>
          </w:p>
        </w:tc>
        <w:tc>
          <w:tcPr>
            <w:tcW w:w="1842" w:type="dxa"/>
            <w:tcBorders>
              <w:bottom w:val="single" w:sz="4" w:space="0" w:color="auto"/>
            </w:tcBorders>
            <w:shd w:val="clear" w:color="auto" w:fill="auto"/>
          </w:tcPr>
          <w:p w14:paraId="44A6EFB4" w14:textId="1A0585CF" w:rsidR="00FC7102" w:rsidRPr="007151B6" w:rsidRDefault="00F15648" w:rsidP="00FC7102">
            <w:pPr>
              <w:spacing w:after="0" w:line="240" w:lineRule="auto"/>
              <w:rPr>
                <w:sz w:val="20"/>
                <w:szCs w:val="20"/>
              </w:rPr>
            </w:pPr>
            <w:r w:rsidRPr="00F15648">
              <w:rPr>
                <w:sz w:val="20"/>
                <w:szCs w:val="20"/>
              </w:rPr>
              <w:t>Throughout the year</w:t>
            </w:r>
          </w:p>
        </w:tc>
        <w:tc>
          <w:tcPr>
            <w:tcW w:w="1134" w:type="dxa"/>
            <w:tcBorders>
              <w:bottom w:val="single" w:sz="4" w:space="0" w:color="auto"/>
            </w:tcBorders>
            <w:shd w:val="clear" w:color="auto" w:fill="auto"/>
          </w:tcPr>
          <w:p w14:paraId="5346A75A" w14:textId="317CD9DC" w:rsidR="00FC7102" w:rsidRPr="007151B6" w:rsidRDefault="00F15648" w:rsidP="00FC7102">
            <w:pPr>
              <w:spacing w:after="0" w:line="240" w:lineRule="auto"/>
              <w:rPr>
                <w:sz w:val="20"/>
                <w:szCs w:val="20"/>
              </w:rPr>
            </w:pPr>
            <w:r w:rsidRPr="00EB2CC2">
              <w:rPr>
                <w:sz w:val="20"/>
                <w:szCs w:val="20"/>
              </w:rPr>
              <w:t>high</w:t>
            </w:r>
          </w:p>
        </w:tc>
      </w:tr>
      <w:tr w:rsidR="00FC7102" w:rsidRPr="00A878D9" w14:paraId="72732717" w14:textId="77777777" w:rsidTr="00F50472">
        <w:trPr>
          <w:trHeight w:val="241"/>
        </w:trPr>
        <w:tc>
          <w:tcPr>
            <w:tcW w:w="629" w:type="dxa"/>
            <w:tcBorders>
              <w:top w:val="single" w:sz="4" w:space="0" w:color="auto"/>
              <w:left w:val="single" w:sz="4" w:space="0" w:color="auto"/>
              <w:bottom w:val="single" w:sz="4" w:space="0" w:color="auto"/>
              <w:right w:val="single" w:sz="4" w:space="0" w:color="auto"/>
            </w:tcBorders>
            <w:shd w:val="clear" w:color="auto" w:fill="auto"/>
          </w:tcPr>
          <w:p w14:paraId="042BD490" w14:textId="77777777" w:rsidR="00FC7102" w:rsidRPr="00A878D9" w:rsidRDefault="00FC7102" w:rsidP="00FC7102">
            <w:pPr>
              <w:spacing w:after="0" w:line="240" w:lineRule="auto"/>
              <w:rPr>
                <w:color w:val="FF0000"/>
                <w:sz w:val="20"/>
                <w:szCs w:val="20"/>
              </w:rPr>
            </w:pPr>
          </w:p>
        </w:tc>
        <w:tc>
          <w:tcPr>
            <w:tcW w:w="4469" w:type="dxa"/>
            <w:tcBorders>
              <w:top w:val="single" w:sz="4" w:space="0" w:color="auto"/>
              <w:left w:val="single" w:sz="4" w:space="0" w:color="auto"/>
              <w:bottom w:val="single" w:sz="4" w:space="0" w:color="auto"/>
              <w:right w:val="single" w:sz="4" w:space="0" w:color="auto"/>
            </w:tcBorders>
          </w:tcPr>
          <w:p w14:paraId="208645CC" w14:textId="6FDC6573" w:rsidR="00FC7102" w:rsidRPr="007151B6" w:rsidRDefault="00EB2CC2" w:rsidP="00FC7102">
            <w:pPr>
              <w:spacing w:after="0" w:line="240" w:lineRule="auto"/>
              <w:rPr>
                <w:sz w:val="20"/>
                <w:szCs w:val="20"/>
              </w:rPr>
            </w:pPr>
            <w:r w:rsidRPr="00EB2CC2">
              <w:rPr>
                <w:sz w:val="20"/>
                <w:szCs w:val="20"/>
              </w:rPr>
              <w:t>Direct sale of real estate</w:t>
            </w:r>
          </w:p>
        </w:tc>
        <w:tc>
          <w:tcPr>
            <w:tcW w:w="4962" w:type="dxa"/>
            <w:tcBorders>
              <w:top w:val="single" w:sz="4" w:space="0" w:color="auto"/>
              <w:left w:val="single" w:sz="4" w:space="0" w:color="auto"/>
              <w:bottom w:val="single" w:sz="4" w:space="0" w:color="auto"/>
              <w:right w:val="single" w:sz="4" w:space="0" w:color="auto"/>
            </w:tcBorders>
          </w:tcPr>
          <w:p w14:paraId="5A306066" w14:textId="7FF678BD" w:rsidR="00FC7102" w:rsidRPr="007151B6" w:rsidRDefault="00F15648" w:rsidP="00FC7102">
            <w:pPr>
              <w:spacing w:after="0" w:line="240" w:lineRule="auto"/>
              <w:rPr>
                <w:sz w:val="20"/>
                <w:szCs w:val="20"/>
              </w:rPr>
            </w:pPr>
            <w:r w:rsidRPr="00F15648">
              <w:rPr>
                <w:sz w:val="20"/>
                <w:szCs w:val="20"/>
              </w:rPr>
              <w:t>Investors who trade in real estate at any stage of the trade</w:t>
            </w:r>
          </w:p>
        </w:tc>
        <w:tc>
          <w:tcPr>
            <w:tcW w:w="1842" w:type="dxa"/>
            <w:tcBorders>
              <w:top w:val="single" w:sz="4" w:space="0" w:color="auto"/>
              <w:left w:val="single" w:sz="4" w:space="0" w:color="auto"/>
              <w:bottom w:val="single" w:sz="4" w:space="0" w:color="auto"/>
              <w:right w:val="single" w:sz="4" w:space="0" w:color="auto"/>
            </w:tcBorders>
          </w:tcPr>
          <w:p w14:paraId="0CEF193A" w14:textId="6951F392" w:rsidR="00FC7102" w:rsidRPr="007151B6" w:rsidRDefault="00F15648" w:rsidP="00FC7102">
            <w:pPr>
              <w:spacing w:after="0" w:line="240" w:lineRule="auto"/>
              <w:rPr>
                <w:sz w:val="20"/>
                <w:szCs w:val="20"/>
              </w:rPr>
            </w:pPr>
            <w:r w:rsidRPr="00F15648">
              <w:rPr>
                <w:sz w:val="20"/>
                <w:szCs w:val="20"/>
              </w:rPr>
              <w:t>Throughout the year</w:t>
            </w:r>
          </w:p>
        </w:tc>
        <w:tc>
          <w:tcPr>
            <w:tcW w:w="1134" w:type="dxa"/>
            <w:tcBorders>
              <w:top w:val="single" w:sz="4" w:space="0" w:color="auto"/>
              <w:left w:val="single" w:sz="4" w:space="0" w:color="auto"/>
              <w:bottom w:val="single" w:sz="4" w:space="0" w:color="auto"/>
              <w:right w:val="single" w:sz="4" w:space="0" w:color="auto"/>
            </w:tcBorders>
          </w:tcPr>
          <w:p w14:paraId="4BA77653" w14:textId="3324FA23" w:rsidR="00FC7102" w:rsidRPr="007151B6" w:rsidRDefault="00F15648" w:rsidP="00FC7102">
            <w:pPr>
              <w:spacing w:after="0" w:line="240" w:lineRule="auto"/>
              <w:rPr>
                <w:sz w:val="20"/>
                <w:szCs w:val="20"/>
              </w:rPr>
            </w:pPr>
            <w:r w:rsidRPr="00EB2CC2">
              <w:rPr>
                <w:sz w:val="20"/>
                <w:szCs w:val="20"/>
              </w:rPr>
              <w:t>high</w:t>
            </w:r>
          </w:p>
        </w:tc>
      </w:tr>
      <w:tr w:rsidR="009C3C83" w:rsidRPr="00A878D9" w14:paraId="60CEFCEF" w14:textId="77777777" w:rsidTr="00F50472">
        <w:trPr>
          <w:trHeight w:val="241"/>
        </w:trPr>
        <w:tc>
          <w:tcPr>
            <w:tcW w:w="629" w:type="dxa"/>
            <w:tcBorders>
              <w:top w:val="single" w:sz="4" w:space="0" w:color="auto"/>
              <w:left w:val="single" w:sz="4" w:space="0" w:color="auto"/>
              <w:bottom w:val="single" w:sz="4" w:space="0" w:color="auto"/>
              <w:right w:val="single" w:sz="4" w:space="0" w:color="auto"/>
            </w:tcBorders>
            <w:shd w:val="clear" w:color="auto" w:fill="auto"/>
          </w:tcPr>
          <w:p w14:paraId="46AF8E7F" w14:textId="77777777" w:rsidR="009C3C83" w:rsidRPr="00A878D9" w:rsidRDefault="009C3C83" w:rsidP="009C3C83">
            <w:pPr>
              <w:spacing w:after="0" w:line="240" w:lineRule="auto"/>
              <w:rPr>
                <w:color w:val="FF0000"/>
                <w:sz w:val="20"/>
                <w:szCs w:val="20"/>
              </w:rPr>
            </w:pPr>
          </w:p>
        </w:tc>
        <w:tc>
          <w:tcPr>
            <w:tcW w:w="4469" w:type="dxa"/>
            <w:tcBorders>
              <w:top w:val="single" w:sz="4" w:space="0" w:color="auto"/>
              <w:left w:val="single" w:sz="4" w:space="0" w:color="auto"/>
              <w:bottom w:val="single" w:sz="4" w:space="0" w:color="auto"/>
              <w:right w:val="single" w:sz="4" w:space="0" w:color="auto"/>
            </w:tcBorders>
          </w:tcPr>
          <w:p w14:paraId="57FA82C4" w14:textId="2D42E010" w:rsidR="009C3C83" w:rsidRPr="007151B6" w:rsidRDefault="00EB2CC2" w:rsidP="009C3C83">
            <w:pPr>
              <w:spacing w:after="0" w:line="240" w:lineRule="auto"/>
              <w:rPr>
                <w:sz w:val="20"/>
                <w:szCs w:val="20"/>
              </w:rPr>
            </w:pPr>
            <w:r w:rsidRPr="00EB2CC2">
              <w:rPr>
                <w:sz w:val="20"/>
                <w:szCs w:val="20"/>
              </w:rPr>
              <w:t>Control of intermediaries in the circulation and lease of real estate</w:t>
            </w:r>
          </w:p>
        </w:tc>
        <w:tc>
          <w:tcPr>
            <w:tcW w:w="4962" w:type="dxa"/>
            <w:tcBorders>
              <w:top w:val="single" w:sz="4" w:space="0" w:color="auto"/>
              <w:left w:val="single" w:sz="4" w:space="0" w:color="auto"/>
              <w:bottom w:val="single" w:sz="4" w:space="0" w:color="auto"/>
              <w:right w:val="single" w:sz="4" w:space="0" w:color="auto"/>
            </w:tcBorders>
          </w:tcPr>
          <w:p w14:paraId="407770DF" w14:textId="4E8C859B" w:rsidR="009C3C83" w:rsidRPr="007151B6" w:rsidRDefault="00F15648" w:rsidP="009C3C83">
            <w:pPr>
              <w:spacing w:after="0" w:line="240" w:lineRule="auto"/>
              <w:rPr>
                <w:sz w:val="20"/>
                <w:szCs w:val="20"/>
              </w:rPr>
            </w:pPr>
            <w:r w:rsidRPr="00F15648">
              <w:rPr>
                <w:sz w:val="20"/>
                <w:szCs w:val="20"/>
              </w:rPr>
              <w:t>Prevention of money laundering and terrorist financing and restriction of asset disposal</w:t>
            </w:r>
          </w:p>
        </w:tc>
        <w:tc>
          <w:tcPr>
            <w:tcW w:w="1842" w:type="dxa"/>
            <w:tcBorders>
              <w:top w:val="single" w:sz="4" w:space="0" w:color="auto"/>
              <w:left w:val="single" w:sz="4" w:space="0" w:color="auto"/>
              <w:bottom w:val="single" w:sz="4" w:space="0" w:color="auto"/>
              <w:right w:val="single" w:sz="4" w:space="0" w:color="auto"/>
            </w:tcBorders>
          </w:tcPr>
          <w:p w14:paraId="4131E26B" w14:textId="4A9501C0" w:rsidR="009C3C83" w:rsidRPr="008B7756" w:rsidRDefault="00F15648" w:rsidP="009C3C83">
            <w:pPr>
              <w:spacing w:after="0" w:line="240" w:lineRule="auto"/>
              <w:rPr>
                <w:sz w:val="20"/>
                <w:szCs w:val="20"/>
              </w:rPr>
            </w:pPr>
            <w:r w:rsidRPr="00F15648">
              <w:rPr>
                <w:sz w:val="20"/>
                <w:szCs w:val="20"/>
              </w:rPr>
              <w:t>Throughout the year</w:t>
            </w:r>
          </w:p>
        </w:tc>
        <w:tc>
          <w:tcPr>
            <w:tcW w:w="1134" w:type="dxa"/>
            <w:tcBorders>
              <w:top w:val="single" w:sz="4" w:space="0" w:color="auto"/>
              <w:left w:val="single" w:sz="4" w:space="0" w:color="auto"/>
              <w:bottom w:val="single" w:sz="4" w:space="0" w:color="auto"/>
              <w:right w:val="single" w:sz="4" w:space="0" w:color="auto"/>
            </w:tcBorders>
          </w:tcPr>
          <w:p w14:paraId="31C800AF" w14:textId="1A6660B1" w:rsidR="009C3C83" w:rsidRPr="007151B6" w:rsidRDefault="00F15648" w:rsidP="009C3C83">
            <w:pPr>
              <w:spacing w:after="0" w:line="240" w:lineRule="auto"/>
              <w:rPr>
                <w:sz w:val="20"/>
                <w:szCs w:val="20"/>
              </w:rPr>
            </w:pPr>
            <w:r w:rsidRPr="00EB2CC2">
              <w:rPr>
                <w:sz w:val="20"/>
                <w:szCs w:val="20"/>
              </w:rPr>
              <w:t>high</w:t>
            </w:r>
          </w:p>
        </w:tc>
      </w:tr>
      <w:tr w:rsidR="008B7756" w:rsidRPr="00A878D9" w14:paraId="38D1D2A7" w14:textId="77777777" w:rsidTr="00F50472">
        <w:trPr>
          <w:trHeight w:val="241"/>
        </w:trPr>
        <w:tc>
          <w:tcPr>
            <w:tcW w:w="629" w:type="dxa"/>
            <w:tcBorders>
              <w:top w:val="single" w:sz="4" w:space="0" w:color="auto"/>
              <w:left w:val="single" w:sz="4" w:space="0" w:color="auto"/>
              <w:bottom w:val="single" w:sz="4" w:space="0" w:color="auto"/>
              <w:right w:val="single" w:sz="4" w:space="0" w:color="auto"/>
            </w:tcBorders>
            <w:shd w:val="clear" w:color="auto" w:fill="auto"/>
          </w:tcPr>
          <w:p w14:paraId="5EB8C5C7" w14:textId="77777777" w:rsidR="008B7756" w:rsidRPr="00A878D9" w:rsidRDefault="008B7756" w:rsidP="009C3C83">
            <w:pPr>
              <w:spacing w:after="0" w:line="240" w:lineRule="auto"/>
              <w:rPr>
                <w:color w:val="FF0000"/>
                <w:sz w:val="20"/>
                <w:szCs w:val="20"/>
              </w:rPr>
            </w:pPr>
          </w:p>
        </w:tc>
        <w:tc>
          <w:tcPr>
            <w:tcW w:w="4469" w:type="dxa"/>
            <w:tcBorders>
              <w:top w:val="single" w:sz="4" w:space="0" w:color="auto"/>
              <w:left w:val="single" w:sz="4" w:space="0" w:color="auto"/>
              <w:bottom w:val="single" w:sz="4" w:space="0" w:color="auto"/>
              <w:right w:val="single" w:sz="4" w:space="0" w:color="auto"/>
            </w:tcBorders>
          </w:tcPr>
          <w:p w14:paraId="718850E9" w14:textId="32342E37" w:rsidR="008B7756" w:rsidRPr="007151B6" w:rsidRDefault="00EB2CC2" w:rsidP="009C3C83">
            <w:pPr>
              <w:spacing w:after="0" w:line="240" w:lineRule="auto"/>
              <w:rPr>
                <w:sz w:val="20"/>
                <w:szCs w:val="20"/>
              </w:rPr>
            </w:pPr>
            <w:r>
              <w:rPr>
                <w:sz w:val="20"/>
                <w:szCs w:val="20"/>
              </w:rPr>
              <w:t>Контрола код трговаца - правних лица - са аспекта уписа у Централну евиденцију стварних власника</w:t>
            </w:r>
          </w:p>
        </w:tc>
        <w:tc>
          <w:tcPr>
            <w:tcW w:w="4962" w:type="dxa"/>
            <w:tcBorders>
              <w:top w:val="single" w:sz="4" w:space="0" w:color="auto"/>
              <w:left w:val="single" w:sz="4" w:space="0" w:color="auto"/>
              <w:bottom w:val="single" w:sz="4" w:space="0" w:color="auto"/>
              <w:right w:val="single" w:sz="4" w:space="0" w:color="auto"/>
            </w:tcBorders>
          </w:tcPr>
          <w:p w14:paraId="1594F0E2" w14:textId="35375CCB" w:rsidR="008B7756" w:rsidRPr="007151B6" w:rsidRDefault="00F15648" w:rsidP="009C3C83">
            <w:pPr>
              <w:spacing w:after="0" w:line="240" w:lineRule="auto"/>
              <w:rPr>
                <w:sz w:val="20"/>
                <w:szCs w:val="20"/>
              </w:rPr>
            </w:pPr>
            <w:r w:rsidRPr="00F15648">
              <w:rPr>
                <w:sz w:val="20"/>
                <w:szCs w:val="20"/>
              </w:rPr>
              <w:t>In the planned controls in which supervision will be carried out at legal entities, inspectors will check the entry in the Central Registry of Beneficial Owners.</w:t>
            </w:r>
          </w:p>
        </w:tc>
        <w:tc>
          <w:tcPr>
            <w:tcW w:w="1842" w:type="dxa"/>
            <w:tcBorders>
              <w:top w:val="single" w:sz="4" w:space="0" w:color="auto"/>
              <w:left w:val="single" w:sz="4" w:space="0" w:color="auto"/>
              <w:bottom w:val="single" w:sz="4" w:space="0" w:color="auto"/>
              <w:right w:val="single" w:sz="4" w:space="0" w:color="auto"/>
            </w:tcBorders>
          </w:tcPr>
          <w:p w14:paraId="0DE9D9DC" w14:textId="311F1DCC" w:rsidR="008B7756" w:rsidRDefault="00F15648" w:rsidP="009C3C83">
            <w:pPr>
              <w:spacing w:after="0" w:line="240" w:lineRule="auto"/>
              <w:rPr>
                <w:sz w:val="20"/>
                <w:szCs w:val="20"/>
              </w:rPr>
            </w:pPr>
            <w:r w:rsidRPr="00F15648">
              <w:rPr>
                <w:sz w:val="20"/>
                <w:szCs w:val="20"/>
              </w:rPr>
              <w:t>Throughout the year</w:t>
            </w:r>
          </w:p>
        </w:tc>
        <w:tc>
          <w:tcPr>
            <w:tcW w:w="1134" w:type="dxa"/>
            <w:tcBorders>
              <w:top w:val="single" w:sz="4" w:space="0" w:color="auto"/>
              <w:left w:val="single" w:sz="4" w:space="0" w:color="auto"/>
              <w:bottom w:val="single" w:sz="4" w:space="0" w:color="auto"/>
              <w:right w:val="single" w:sz="4" w:space="0" w:color="auto"/>
            </w:tcBorders>
          </w:tcPr>
          <w:p w14:paraId="5F577289" w14:textId="009E6866" w:rsidR="008B7756" w:rsidRPr="007151B6" w:rsidRDefault="00F15648" w:rsidP="009C3C83">
            <w:pPr>
              <w:spacing w:after="0" w:line="240" w:lineRule="auto"/>
              <w:rPr>
                <w:sz w:val="20"/>
                <w:szCs w:val="20"/>
              </w:rPr>
            </w:pPr>
            <w:r>
              <w:rPr>
                <w:sz w:val="20"/>
                <w:szCs w:val="20"/>
                <w:lang w:val="sr-Latn-RS"/>
              </w:rPr>
              <w:t>Medium</w:t>
            </w:r>
          </w:p>
        </w:tc>
      </w:tr>
      <w:tr w:rsidR="00F50472" w:rsidRPr="00A878D9" w14:paraId="34DF2F77" w14:textId="77777777" w:rsidTr="00F50472">
        <w:trPr>
          <w:trHeight w:val="241"/>
        </w:trPr>
        <w:tc>
          <w:tcPr>
            <w:tcW w:w="629" w:type="dxa"/>
            <w:tcBorders>
              <w:top w:val="single" w:sz="4" w:space="0" w:color="auto"/>
              <w:left w:val="single" w:sz="4" w:space="0" w:color="auto"/>
              <w:bottom w:val="single" w:sz="4" w:space="0" w:color="auto"/>
              <w:right w:val="single" w:sz="4" w:space="0" w:color="auto"/>
            </w:tcBorders>
            <w:shd w:val="clear" w:color="auto" w:fill="FFFF00"/>
          </w:tcPr>
          <w:p w14:paraId="7FCA41F9" w14:textId="77777777" w:rsidR="00F50472" w:rsidRPr="00A878D9" w:rsidRDefault="00F50472" w:rsidP="009C3C83">
            <w:pPr>
              <w:spacing w:after="0" w:line="240" w:lineRule="auto"/>
              <w:rPr>
                <w:color w:val="FF0000"/>
                <w:sz w:val="20"/>
                <w:szCs w:val="20"/>
              </w:rPr>
            </w:pPr>
          </w:p>
        </w:tc>
        <w:tc>
          <w:tcPr>
            <w:tcW w:w="4469" w:type="dxa"/>
            <w:tcBorders>
              <w:top w:val="single" w:sz="4" w:space="0" w:color="auto"/>
              <w:left w:val="single" w:sz="4" w:space="0" w:color="auto"/>
              <w:bottom w:val="single" w:sz="4" w:space="0" w:color="auto"/>
              <w:right w:val="single" w:sz="4" w:space="0" w:color="auto"/>
            </w:tcBorders>
            <w:shd w:val="clear" w:color="auto" w:fill="FFFF00"/>
          </w:tcPr>
          <w:p w14:paraId="0D51F5E8" w14:textId="5F4727E8" w:rsidR="00F50472" w:rsidRPr="007151B6" w:rsidRDefault="007F39D7" w:rsidP="009C3C83">
            <w:pPr>
              <w:spacing w:after="0" w:line="240" w:lineRule="auto"/>
              <w:rPr>
                <w:sz w:val="20"/>
                <w:szCs w:val="20"/>
              </w:rPr>
            </w:pPr>
            <w:r w:rsidRPr="007F39D7">
              <w:rPr>
                <w:b/>
                <w:sz w:val="20"/>
                <w:szCs w:val="20"/>
              </w:rPr>
              <w:t>E-commerce</w:t>
            </w:r>
          </w:p>
        </w:tc>
        <w:tc>
          <w:tcPr>
            <w:tcW w:w="4962" w:type="dxa"/>
            <w:tcBorders>
              <w:top w:val="single" w:sz="4" w:space="0" w:color="auto"/>
              <w:left w:val="single" w:sz="4" w:space="0" w:color="auto"/>
              <w:bottom w:val="single" w:sz="4" w:space="0" w:color="auto"/>
              <w:right w:val="single" w:sz="4" w:space="0" w:color="auto"/>
            </w:tcBorders>
            <w:shd w:val="clear" w:color="auto" w:fill="FFFF00"/>
          </w:tcPr>
          <w:p w14:paraId="1C536FEB" w14:textId="77777777" w:rsidR="00F50472" w:rsidRPr="007151B6" w:rsidRDefault="00F50472" w:rsidP="009C3C83">
            <w:pPr>
              <w:spacing w:after="0" w:line="240"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7F94B69" w14:textId="77777777" w:rsidR="00F50472" w:rsidRPr="007151B6" w:rsidRDefault="00F50472" w:rsidP="009C3C83">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CEC819" w14:textId="77777777" w:rsidR="00F50472" w:rsidRPr="007151B6" w:rsidRDefault="00F50472" w:rsidP="009C3C83">
            <w:pPr>
              <w:spacing w:after="0" w:line="240" w:lineRule="auto"/>
              <w:rPr>
                <w:sz w:val="20"/>
                <w:szCs w:val="20"/>
              </w:rPr>
            </w:pPr>
          </w:p>
        </w:tc>
      </w:tr>
      <w:tr w:rsidR="009C3C83" w:rsidRPr="00A878D9" w14:paraId="7F193B4D" w14:textId="77777777" w:rsidTr="00C14C5C">
        <w:trPr>
          <w:trHeight w:val="603"/>
        </w:trPr>
        <w:tc>
          <w:tcPr>
            <w:tcW w:w="629" w:type="dxa"/>
            <w:shd w:val="clear" w:color="auto" w:fill="auto"/>
          </w:tcPr>
          <w:p w14:paraId="712CAD89" w14:textId="77777777" w:rsidR="009C3C83" w:rsidRPr="00A878D9" w:rsidRDefault="009C3C83" w:rsidP="009C3C83">
            <w:pPr>
              <w:spacing w:after="0" w:line="240" w:lineRule="auto"/>
              <w:rPr>
                <w:color w:val="FF0000"/>
                <w:sz w:val="20"/>
                <w:szCs w:val="20"/>
              </w:rPr>
            </w:pPr>
          </w:p>
        </w:tc>
        <w:tc>
          <w:tcPr>
            <w:tcW w:w="4469" w:type="dxa"/>
          </w:tcPr>
          <w:p w14:paraId="5A0A61A5" w14:textId="4EA0703A" w:rsidR="009C3C83" w:rsidRPr="007151B6" w:rsidRDefault="00F15648" w:rsidP="009C3C83">
            <w:pPr>
              <w:spacing w:after="0" w:line="240" w:lineRule="auto"/>
              <w:rPr>
                <w:sz w:val="20"/>
                <w:szCs w:val="20"/>
              </w:rPr>
            </w:pPr>
            <w:r w:rsidRPr="00F15648">
              <w:rPr>
                <w:sz w:val="20"/>
                <w:szCs w:val="20"/>
              </w:rPr>
              <w:t>Organizing and advertising sales incentives in e-commerce and salesperson</w:t>
            </w:r>
          </w:p>
        </w:tc>
        <w:tc>
          <w:tcPr>
            <w:tcW w:w="4962" w:type="dxa"/>
          </w:tcPr>
          <w:p w14:paraId="5B50E0F7" w14:textId="576E8EC4" w:rsidR="009C3C83" w:rsidRPr="007151B6" w:rsidRDefault="00F15648" w:rsidP="009C3C83">
            <w:pPr>
              <w:spacing w:after="0" w:line="240" w:lineRule="auto"/>
              <w:rPr>
                <w:sz w:val="20"/>
                <w:szCs w:val="20"/>
              </w:rPr>
            </w:pPr>
            <w:r w:rsidRPr="00F15648">
              <w:rPr>
                <w:sz w:val="20"/>
                <w:szCs w:val="20"/>
              </w:rPr>
              <w:t>Trade, Public Procurement and Consumer Protection - Trade - Retail, Sales Incentives</w:t>
            </w:r>
          </w:p>
        </w:tc>
        <w:tc>
          <w:tcPr>
            <w:tcW w:w="1842" w:type="dxa"/>
          </w:tcPr>
          <w:p w14:paraId="48D33E65" w14:textId="6D5CF5E5" w:rsidR="009C3C83" w:rsidRPr="007151B6" w:rsidRDefault="00F15648" w:rsidP="009C3C83">
            <w:pPr>
              <w:spacing w:after="0" w:line="240" w:lineRule="auto"/>
              <w:rPr>
                <w:sz w:val="20"/>
                <w:szCs w:val="20"/>
              </w:rPr>
            </w:pPr>
            <w:r w:rsidRPr="00F15648">
              <w:rPr>
                <w:sz w:val="20"/>
                <w:szCs w:val="20"/>
              </w:rPr>
              <w:t>September-December</w:t>
            </w:r>
          </w:p>
        </w:tc>
        <w:tc>
          <w:tcPr>
            <w:tcW w:w="1134" w:type="dxa"/>
          </w:tcPr>
          <w:p w14:paraId="6B0D7A49" w14:textId="31ABF63E" w:rsidR="009C3C83" w:rsidRPr="007151B6" w:rsidRDefault="00F15648" w:rsidP="009C3C83">
            <w:pPr>
              <w:spacing w:after="0" w:line="240" w:lineRule="auto"/>
              <w:rPr>
                <w:sz w:val="20"/>
                <w:szCs w:val="20"/>
              </w:rPr>
            </w:pPr>
            <w:r>
              <w:rPr>
                <w:sz w:val="20"/>
                <w:szCs w:val="20"/>
                <w:lang w:val="sr-Latn-RS"/>
              </w:rPr>
              <w:t>Medium</w:t>
            </w:r>
          </w:p>
        </w:tc>
      </w:tr>
      <w:tr w:rsidR="00403289" w:rsidRPr="00A878D9" w14:paraId="47484EE8" w14:textId="77777777" w:rsidTr="00C14C5C">
        <w:trPr>
          <w:trHeight w:val="603"/>
        </w:trPr>
        <w:tc>
          <w:tcPr>
            <w:tcW w:w="629" w:type="dxa"/>
            <w:shd w:val="clear" w:color="auto" w:fill="auto"/>
          </w:tcPr>
          <w:p w14:paraId="0604F1B0" w14:textId="77777777" w:rsidR="00403289" w:rsidRPr="00A878D9" w:rsidRDefault="00403289" w:rsidP="009C3C83">
            <w:pPr>
              <w:spacing w:after="0" w:line="240" w:lineRule="auto"/>
              <w:rPr>
                <w:color w:val="FF0000"/>
                <w:sz w:val="20"/>
                <w:szCs w:val="20"/>
              </w:rPr>
            </w:pPr>
          </w:p>
        </w:tc>
        <w:tc>
          <w:tcPr>
            <w:tcW w:w="4469" w:type="dxa"/>
          </w:tcPr>
          <w:p w14:paraId="06B89208" w14:textId="470EA0B6" w:rsidR="00403289" w:rsidRPr="007151B6" w:rsidRDefault="00F15648" w:rsidP="009C3C83">
            <w:pPr>
              <w:spacing w:after="0" w:line="240" w:lineRule="auto"/>
              <w:rPr>
                <w:sz w:val="20"/>
                <w:szCs w:val="20"/>
              </w:rPr>
            </w:pPr>
            <w:r w:rsidRPr="00F15648">
              <w:rPr>
                <w:sz w:val="20"/>
                <w:szCs w:val="20"/>
              </w:rPr>
              <w:t>Controlling the business conduct of merchants in the field of e-commerce</w:t>
            </w:r>
          </w:p>
        </w:tc>
        <w:tc>
          <w:tcPr>
            <w:tcW w:w="4962" w:type="dxa"/>
          </w:tcPr>
          <w:p w14:paraId="0DF83891" w14:textId="77777777" w:rsidR="00F15648" w:rsidRPr="00F15648" w:rsidRDefault="00F15648" w:rsidP="00F15648">
            <w:pPr>
              <w:spacing w:after="0" w:line="240" w:lineRule="auto"/>
              <w:rPr>
                <w:sz w:val="20"/>
                <w:szCs w:val="20"/>
              </w:rPr>
            </w:pPr>
            <w:r w:rsidRPr="00F15648">
              <w:rPr>
                <w:sz w:val="20"/>
                <w:szCs w:val="20"/>
              </w:rPr>
              <w:t>Electronic Wholesale and Retail;</w:t>
            </w:r>
          </w:p>
          <w:p w14:paraId="069ED477" w14:textId="77777777" w:rsidR="00F15648" w:rsidRPr="00F15648" w:rsidRDefault="00F15648" w:rsidP="00F15648">
            <w:pPr>
              <w:spacing w:after="0" w:line="240" w:lineRule="auto"/>
              <w:rPr>
                <w:sz w:val="20"/>
                <w:szCs w:val="20"/>
              </w:rPr>
            </w:pPr>
            <w:r w:rsidRPr="00F15648">
              <w:rPr>
                <w:sz w:val="20"/>
                <w:szCs w:val="20"/>
              </w:rPr>
              <w:t>Retail, Distance Selling;</w:t>
            </w:r>
          </w:p>
          <w:p w14:paraId="6B3D06D0" w14:textId="16499F24" w:rsidR="00403289" w:rsidRPr="007151B6" w:rsidRDefault="00F15648" w:rsidP="00F15648">
            <w:pPr>
              <w:spacing w:after="0" w:line="240" w:lineRule="auto"/>
              <w:rPr>
                <w:sz w:val="20"/>
                <w:szCs w:val="20"/>
              </w:rPr>
            </w:pPr>
            <w:r w:rsidRPr="00F15648">
              <w:rPr>
                <w:sz w:val="20"/>
                <w:szCs w:val="20"/>
              </w:rPr>
              <w:t>Information in Distance and Off-Premises Contracts</w:t>
            </w:r>
          </w:p>
        </w:tc>
        <w:tc>
          <w:tcPr>
            <w:tcW w:w="1842" w:type="dxa"/>
          </w:tcPr>
          <w:p w14:paraId="1F3B4456" w14:textId="3A87BAF8" w:rsidR="00403289" w:rsidRPr="007151B6" w:rsidRDefault="00F15648" w:rsidP="009C3C83">
            <w:pPr>
              <w:spacing w:after="0" w:line="240" w:lineRule="auto"/>
              <w:rPr>
                <w:sz w:val="20"/>
                <w:szCs w:val="20"/>
              </w:rPr>
            </w:pPr>
            <w:r w:rsidRPr="00F15648">
              <w:rPr>
                <w:sz w:val="20"/>
                <w:szCs w:val="20"/>
              </w:rPr>
              <w:t>February-March</w:t>
            </w:r>
          </w:p>
        </w:tc>
        <w:tc>
          <w:tcPr>
            <w:tcW w:w="1134" w:type="dxa"/>
          </w:tcPr>
          <w:p w14:paraId="3FB96AF0" w14:textId="374E7BEB" w:rsidR="00403289" w:rsidRPr="007151B6" w:rsidRDefault="00F15648" w:rsidP="009C3C83">
            <w:pPr>
              <w:spacing w:after="0" w:line="240" w:lineRule="auto"/>
              <w:rPr>
                <w:sz w:val="20"/>
                <w:szCs w:val="20"/>
              </w:rPr>
            </w:pPr>
            <w:r>
              <w:rPr>
                <w:sz w:val="20"/>
                <w:szCs w:val="20"/>
                <w:lang w:val="sr-Latn-RS"/>
              </w:rPr>
              <w:t>Medium</w:t>
            </w:r>
          </w:p>
        </w:tc>
      </w:tr>
      <w:tr w:rsidR="00F50472" w:rsidRPr="00A878D9" w14:paraId="2A868B70" w14:textId="77777777" w:rsidTr="00F50472">
        <w:trPr>
          <w:trHeight w:val="513"/>
        </w:trPr>
        <w:tc>
          <w:tcPr>
            <w:tcW w:w="629" w:type="dxa"/>
            <w:shd w:val="clear" w:color="auto" w:fill="FFFF00"/>
          </w:tcPr>
          <w:p w14:paraId="3C07EC54" w14:textId="77777777" w:rsidR="00F50472" w:rsidRPr="00A878D9" w:rsidRDefault="00F50472" w:rsidP="009C3C83">
            <w:pPr>
              <w:spacing w:after="0" w:line="240" w:lineRule="auto"/>
              <w:rPr>
                <w:color w:val="FF0000"/>
                <w:sz w:val="20"/>
                <w:szCs w:val="20"/>
              </w:rPr>
            </w:pPr>
          </w:p>
        </w:tc>
        <w:tc>
          <w:tcPr>
            <w:tcW w:w="4469" w:type="dxa"/>
            <w:shd w:val="clear" w:color="auto" w:fill="FFFF00"/>
          </w:tcPr>
          <w:p w14:paraId="17022863" w14:textId="53892DDE" w:rsidR="00F50472" w:rsidRPr="007151B6" w:rsidRDefault="00F15648" w:rsidP="009C3C83">
            <w:pPr>
              <w:spacing w:after="0" w:line="240" w:lineRule="auto"/>
              <w:rPr>
                <w:sz w:val="20"/>
                <w:szCs w:val="20"/>
              </w:rPr>
            </w:pPr>
            <w:r w:rsidRPr="00F15648">
              <w:rPr>
                <w:b/>
                <w:sz w:val="20"/>
                <w:szCs w:val="20"/>
              </w:rPr>
              <w:t>Consumer protection and prevention of unfair market competition</w:t>
            </w:r>
          </w:p>
        </w:tc>
        <w:tc>
          <w:tcPr>
            <w:tcW w:w="4962" w:type="dxa"/>
            <w:shd w:val="clear" w:color="auto" w:fill="FFFF00"/>
          </w:tcPr>
          <w:p w14:paraId="48D41796" w14:textId="77777777" w:rsidR="00F50472" w:rsidRPr="007151B6" w:rsidRDefault="00F50472" w:rsidP="009C3C83">
            <w:pPr>
              <w:spacing w:after="0" w:line="240" w:lineRule="auto"/>
              <w:rPr>
                <w:sz w:val="20"/>
                <w:szCs w:val="20"/>
              </w:rPr>
            </w:pPr>
          </w:p>
        </w:tc>
        <w:tc>
          <w:tcPr>
            <w:tcW w:w="1842" w:type="dxa"/>
            <w:shd w:val="clear" w:color="auto" w:fill="FFFF00"/>
          </w:tcPr>
          <w:p w14:paraId="0B99A31F" w14:textId="77777777" w:rsidR="00F50472" w:rsidRPr="007151B6" w:rsidRDefault="00F50472" w:rsidP="009C3C83">
            <w:pPr>
              <w:spacing w:after="0" w:line="240" w:lineRule="auto"/>
              <w:rPr>
                <w:sz w:val="20"/>
                <w:szCs w:val="20"/>
              </w:rPr>
            </w:pPr>
          </w:p>
        </w:tc>
        <w:tc>
          <w:tcPr>
            <w:tcW w:w="1134" w:type="dxa"/>
            <w:shd w:val="clear" w:color="auto" w:fill="FFFF00"/>
          </w:tcPr>
          <w:p w14:paraId="201396A2" w14:textId="77777777" w:rsidR="00F50472" w:rsidRPr="007151B6" w:rsidRDefault="00F50472" w:rsidP="009C3C83">
            <w:pPr>
              <w:spacing w:after="0" w:line="240" w:lineRule="auto"/>
              <w:rPr>
                <w:sz w:val="20"/>
                <w:szCs w:val="20"/>
              </w:rPr>
            </w:pPr>
          </w:p>
        </w:tc>
      </w:tr>
      <w:tr w:rsidR="00403289" w:rsidRPr="00403289" w14:paraId="1FC5A2EC" w14:textId="77777777" w:rsidTr="00C14C5C">
        <w:trPr>
          <w:trHeight w:val="603"/>
        </w:trPr>
        <w:tc>
          <w:tcPr>
            <w:tcW w:w="629" w:type="dxa"/>
            <w:shd w:val="clear" w:color="auto" w:fill="auto"/>
          </w:tcPr>
          <w:p w14:paraId="069FFF37" w14:textId="77777777" w:rsidR="00FC7102" w:rsidRPr="00A878D9" w:rsidRDefault="00FC7102" w:rsidP="00FC7102">
            <w:pPr>
              <w:spacing w:after="0" w:line="240" w:lineRule="auto"/>
              <w:rPr>
                <w:color w:val="FF0000"/>
                <w:sz w:val="20"/>
                <w:szCs w:val="20"/>
              </w:rPr>
            </w:pPr>
          </w:p>
        </w:tc>
        <w:tc>
          <w:tcPr>
            <w:tcW w:w="4469" w:type="dxa"/>
          </w:tcPr>
          <w:p w14:paraId="430E84F2" w14:textId="151D1207" w:rsidR="00FC7102" w:rsidRPr="007151B6" w:rsidRDefault="00F15648" w:rsidP="00FC7102">
            <w:pPr>
              <w:spacing w:after="0" w:line="240" w:lineRule="auto"/>
              <w:rPr>
                <w:sz w:val="20"/>
                <w:szCs w:val="20"/>
              </w:rPr>
            </w:pPr>
            <w:r w:rsidRPr="00F15648">
              <w:rPr>
                <w:sz w:val="20"/>
                <w:szCs w:val="20"/>
              </w:rPr>
              <w:t>Control of the provision of services of general economic interest in the supply of drinking water</w:t>
            </w:r>
          </w:p>
        </w:tc>
        <w:tc>
          <w:tcPr>
            <w:tcW w:w="4962" w:type="dxa"/>
          </w:tcPr>
          <w:p w14:paraId="54C72129" w14:textId="77777777" w:rsidR="00F15648" w:rsidRPr="00F15648" w:rsidRDefault="00F15648" w:rsidP="00F15648">
            <w:pPr>
              <w:spacing w:after="0" w:line="240" w:lineRule="auto"/>
              <w:rPr>
                <w:sz w:val="20"/>
                <w:szCs w:val="20"/>
              </w:rPr>
            </w:pPr>
            <w:r w:rsidRPr="00F15648">
              <w:rPr>
                <w:sz w:val="20"/>
                <w:szCs w:val="20"/>
              </w:rPr>
              <w:t>1. - Trade, public procurement and consumer protection - Consumer protection - Issuing invoices for services of general economic interest</w:t>
            </w:r>
          </w:p>
          <w:p w14:paraId="765013C8" w14:textId="77777777" w:rsidR="00F15648" w:rsidRPr="00F15648" w:rsidRDefault="00F15648" w:rsidP="00F15648">
            <w:pPr>
              <w:spacing w:after="0" w:line="240" w:lineRule="auto"/>
              <w:rPr>
                <w:sz w:val="20"/>
                <w:szCs w:val="20"/>
              </w:rPr>
            </w:pPr>
            <w:r w:rsidRPr="00F15648">
              <w:rPr>
                <w:sz w:val="20"/>
                <w:szCs w:val="20"/>
              </w:rPr>
              <w:t>2. - Trade, public procurement and consumer protection - Consumer protection - Complaints about services of general economic interest</w:t>
            </w:r>
          </w:p>
          <w:p w14:paraId="7913E374" w14:textId="77777777" w:rsidR="00F15648" w:rsidRPr="00F15648" w:rsidRDefault="00F15648" w:rsidP="00F15648">
            <w:pPr>
              <w:spacing w:after="0" w:line="240" w:lineRule="auto"/>
              <w:rPr>
                <w:sz w:val="20"/>
                <w:szCs w:val="20"/>
              </w:rPr>
            </w:pPr>
            <w:r w:rsidRPr="00F15648">
              <w:rPr>
                <w:sz w:val="20"/>
                <w:szCs w:val="20"/>
              </w:rPr>
              <w:t>3. - Trade, public procurement and consumer protection - Consumer protection - Provision of services of general economic interest</w:t>
            </w:r>
          </w:p>
          <w:p w14:paraId="22086FD6" w14:textId="0B09C677" w:rsidR="00FC7102" w:rsidRPr="007151B6" w:rsidRDefault="00F15648" w:rsidP="00F15648">
            <w:pPr>
              <w:spacing w:after="0" w:line="240" w:lineRule="auto"/>
              <w:rPr>
                <w:sz w:val="20"/>
                <w:szCs w:val="20"/>
              </w:rPr>
            </w:pPr>
            <w:r w:rsidRPr="00F15648">
              <w:rPr>
                <w:sz w:val="20"/>
                <w:szCs w:val="20"/>
              </w:rPr>
              <w:t>4. - Trade, public procurement and consumer protection - Consumer protection - Out-of-court settlement of consumer disputes</w:t>
            </w:r>
          </w:p>
        </w:tc>
        <w:tc>
          <w:tcPr>
            <w:tcW w:w="1842" w:type="dxa"/>
          </w:tcPr>
          <w:p w14:paraId="38B737B0" w14:textId="35D42CB7" w:rsidR="00FC7102" w:rsidRPr="007151B6" w:rsidRDefault="00F15648" w:rsidP="00FC7102">
            <w:pPr>
              <w:spacing w:after="0" w:line="240" w:lineRule="auto"/>
              <w:rPr>
                <w:sz w:val="20"/>
                <w:szCs w:val="20"/>
              </w:rPr>
            </w:pPr>
            <w:r w:rsidRPr="00F15648">
              <w:rPr>
                <w:sz w:val="20"/>
                <w:szCs w:val="20"/>
              </w:rPr>
              <w:t>April</w:t>
            </w:r>
          </w:p>
        </w:tc>
        <w:tc>
          <w:tcPr>
            <w:tcW w:w="1134" w:type="dxa"/>
          </w:tcPr>
          <w:p w14:paraId="67E037B2" w14:textId="3A827C6B" w:rsidR="00FC7102" w:rsidRPr="007151B6" w:rsidRDefault="00F15648" w:rsidP="00FC7102">
            <w:pPr>
              <w:spacing w:after="0" w:line="240" w:lineRule="auto"/>
              <w:rPr>
                <w:sz w:val="20"/>
                <w:szCs w:val="20"/>
              </w:rPr>
            </w:pPr>
            <w:r w:rsidRPr="00F15648">
              <w:rPr>
                <w:sz w:val="20"/>
                <w:szCs w:val="20"/>
              </w:rPr>
              <w:t>middle</w:t>
            </w:r>
          </w:p>
        </w:tc>
      </w:tr>
      <w:tr w:rsidR="00FC7102" w:rsidRPr="00A878D9" w14:paraId="6D9DAB4A" w14:textId="77777777" w:rsidTr="00C14C5C">
        <w:trPr>
          <w:trHeight w:val="603"/>
        </w:trPr>
        <w:tc>
          <w:tcPr>
            <w:tcW w:w="629" w:type="dxa"/>
            <w:shd w:val="clear" w:color="auto" w:fill="auto"/>
          </w:tcPr>
          <w:p w14:paraId="7C0809DA" w14:textId="77777777" w:rsidR="00FC7102" w:rsidRPr="00A878D9" w:rsidRDefault="00FC7102" w:rsidP="00FC7102">
            <w:pPr>
              <w:spacing w:after="0" w:line="240" w:lineRule="auto"/>
              <w:rPr>
                <w:color w:val="FF0000"/>
                <w:sz w:val="20"/>
                <w:szCs w:val="20"/>
              </w:rPr>
            </w:pPr>
          </w:p>
        </w:tc>
        <w:tc>
          <w:tcPr>
            <w:tcW w:w="4469" w:type="dxa"/>
          </w:tcPr>
          <w:p w14:paraId="5B6EF365" w14:textId="6B2FDE67" w:rsidR="00FC7102" w:rsidRPr="007151B6" w:rsidRDefault="00F15648" w:rsidP="00FC7102">
            <w:pPr>
              <w:spacing w:after="0" w:line="240" w:lineRule="auto"/>
              <w:rPr>
                <w:sz w:val="20"/>
                <w:szCs w:val="20"/>
              </w:rPr>
            </w:pPr>
            <w:r w:rsidRPr="00F15648">
              <w:rPr>
                <w:sz w:val="20"/>
                <w:szCs w:val="20"/>
              </w:rPr>
              <w:t>Control of price displays, adherence to displayed prices and invoicing</w:t>
            </w:r>
          </w:p>
        </w:tc>
        <w:tc>
          <w:tcPr>
            <w:tcW w:w="4962" w:type="dxa"/>
          </w:tcPr>
          <w:p w14:paraId="4A3E5CF2" w14:textId="77777777" w:rsidR="00F15648" w:rsidRPr="00F15648" w:rsidRDefault="00F15648" w:rsidP="00F15648">
            <w:pPr>
              <w:spacing w:after="0" w:line="240" w:lineRule="auto"/>
              <w:rPr>
                <w:sz w:val="20"/>
                <w:szCs w:val="20"/>
              </w:rPr>
            </w:pPr>
            <w:r w:rsidRPr="00F15648">
              <w:rPr>
                <w:sz w:val="20"/>
                <w:szCs w:val="20"/>
              </w:rPr>
              <w:t>- Trade, Public Procurement and Consumer Protection - Consumer Protection - General Information</w:t>
            </w:r>
          </w:p>
          <w:p w14:paraId="55808076" w14:textId="77777777" w:rsidR="00F15648" w:rsidRPr="00F15648" w:rsidRDefault="00F15648" w:rsidP="00F15648">
            <w:pPr>
              <w:spacing w:after="0" w:line="240" w:lineRule="auto"/>
              <w:rPr>
                <w:sz w:val="20"/>
                <w:szCs w:val="20"/>
              </w:rPr>
            </w:pPr>
          </w:p>
          <w:p w14:paraId="296C8F98" w14:textId="3DCD12D2" w:rsidR="00FC7102" w:rsidRPr="007151B6" w:rsidRDefault="00F15648" w:rsidP="00F15648">
            <w:pPr>
              <w:spacing w:after="0" w:line="240" w:lineRule="auto"/>
              <w:rPr>
                <w:sz w:val="20"/>
                <w:szCs w:val="20"/>
              </w:rPr>
            </w:pPr>
            <w:r w:rsidRPr="00F15648">
              <w:rPr>
                <w:sz w:val="20"/>
                <w:szCs w:val="20"/>
              </w:rPr>
              <w:t>- Trade, Public Procurement and Consumer Protection - Consumer Protection - Consumer Information Invoicing</w:t>
            </w:r>
          </w:p>
        </w:tc>
        <w:tc>
          <w:tcPr>
            <w:tcW w:w="1842" w:type="dxa"/>
          </w:tcPr>
          <w:p w14:paraId="44CD92EF" w14:textId="75E646D8" w:rsidR="00FC7102" w:rsidRPr="007151B6" w:rsidRDefault="00F15648" w:rsidP="00FC7102">
            <w:pPr>
              <w:spacing w:after="0" w:line="240" w:lineRule="auto"/>
              <w:rPr>
                <w:sz w:val="20"/>
                <w:szCs w:val="20"/>
              </w:rPr>
            </w:pPr>
            <w:r w:rsidRPr="00F15648">
              <w:rPr>
                <w:sz w:val="20"/>
                <w:szCs w:val="20"/>
              </w:rPr>
              <w:t>Throughout the year</w:t>
            </w:r>
          </w:p>
        </w:tc>
        <w:tc>
          <w:tcPr>
            <w:tcW w:w="1134" w:type="dxa"/>
          </w:tcPr>
          <w:p w14:paraId="1D8AB710" w14:textId="4344BD83" w:rsidR="00FC7102" w:rsidRPr="007151B6" w:rsidRDefault="00F15648" w:rsidP="00FC7102">
            <w:pPr>
              <w:spacing w:after="0" w:line="240" w:lineRule="auto"/>
              <w:rPr>
                <w:sz w:val="20"/>
                <w:szCs w:val="20"/>
              </w:rPr>
            </w:pPr>
            <w:r w:rsidRPr="00F15648">
              <w:rPr>
                <w:sz w:val="20"/>
                <w:szCs w:val="20"/>
              </w:rPr>
              <w:t>middle</w:t>
            </w:r>
          </w:p>
        </w:tc>
      </w:tr>
      <w:tr w:rsidR="00F7212B" w:rsidRPr="00A878D9" w14:paraId="0BA7EA43" w14:textId="77777777" w:rsidTr="00C14C5C">
        <w:trPr>
          <w:trHeight w:val="603"/>
        </w:trPr>
        <w:tc>
          <w:tcPr>
            <w:tcW w:w="629" w:type="dxa"/>
            <w:shd w:val="clear" w:color="auto" w:fill="auto"/>
          </w:tcPr>
          <w:p w14:paraId="54C124DA" w14:textId="77777777" w:rsidR="00F7212B" w:rsidRPr="00A878D9" w:rsidRDefault="00F7212B" w:rsidP="00FC7102">
            <w:pPr>
              <w:spacing w:after="0" w:line="240" w:lineRule="auto"/>
              <w:rPr>
                <w:color w:val="FF0000"/>
                <w:sz w:val="20"/>
                <w:szCs w:val="20"/>
              </w:rPr>
            </w:pPr>
          </w:p>
        </w:tc>
        <w:tc>
          <w:tcPr>
            <w:tcW w:w="4469" w:type="dxa"/>
          </w:tcPr>
          <w:p w14:paraId="10AF997D" w14:textId="31FFD1EF" w:rsidR="00F7212B" w:rsidRPr="007151B6" w:rsidRDefault="00274C6B" w:rsidP="00FC7102">
            <w:pPr>
              <w:spacing w:after="0" w:line="240" w:lineRule="auto"/>
              <w:rPr>
                <w:sz w:val="20"/>
                <w:szCs w:val="20"/>
              </w:rPr>
            </w:pPr>
            <w:r w:rsidRPr="00274C6B">
              <w:rPr>
                <w:sz w:val="20"/>
                <w:szCs w:val="20"/>
              </w:rPr>
              <w:t>Control of traders regarding the exercise of rights under the sales contract - delivery of goods</w:t>
            </w:r>
          </w:p>
        </w:tc>
        <w:tc>
          <w:tcPr>
            <w:tcW w:w="4962" w:type="dxa"/>
          </w:tcPr>
          <w:p w14:paraId="3B9FFF2A" w14:textId="24F9E41D" w:rsidR="00F7212B" w:rsidRPr="007151B6" w:rsidRDefault="00274C6B" w:rsidP="00FC7102">
            <w:pPr>
              <w:spacing w:after="0" w:line="240" w:lineRule="auto"/>
              <w:rPr>
                <w:sz w:val="20"/>
                <w:szCs w:val="20"/>
              </w:rPr>
            </w:pPr>
            <w:r w:rsidRPr="00274C6B">
              <w:rPr>
                <w:sz w:val="20"/>
                <w:szCs w:val="20"/>
              </w:rPr>
              <w:t>Retailers who sell bulky goods</w:t>
            </w:r>
          </w:p>
        </w:tc>
        <w:tc>
          <w:tcPr>
            <w:tcW w:w="1842" w:type="dxa"/>
          </w:tcPr>
          <w:p w14:paraId="040CD54A" w14:textId="6CB3924D" w:rsidR="00F7212B" w:rsidRPr="007151B6" w:rsidRDefault="00267E00" w:rsidP="00FC7102">
            <w:pPr>
              <w:spacing w:after="0" w:line="240" w:lineRule="auto"/>
              <w:rPr>
                <w:sz w:val="20"/>
                <w:szCs w:val="20"/>
              </w:rPr>
            </w:pPr>
            <w:r w:rsidRPr="00267E00">
              <w:rPr>
                <w:sz w:val="20"/>
                <w:szCs w:val="20"/>
              </w:rPr>
              <w:t>May</w:t>
            </w:r>
          </w:p>
        </w:tc>
        <w:tc>
          <w:tcPr>
            <w:tcW w:w="1134" w:type="dxa"/>
          </w:tcPr>
          <w:p w14:paraId="7B5F21FD" w14:textId="7A15F0B1" w:rsidR="00F7212B" w:rsidRPr="007151B6" w:rsidRDefault="00274C6B" w:rsidP="00FC7102">
            <w:pPr>
              <w:spacing w:after="0" w:line="240" w:lineRule="auto"/>
              <w:rPr>
                <w:sz w:val="20"/>
                <w:szCs w:val="20"/>
              </w:rPr>
            </w:pPr>
            <w:r w:rsidRPr="00F15648">
              <w:rPr>
                <w:sz w:val="20"/>
                <w:szCs w:val="20"/>
              </w:rPr>
              <w:t>middle</w:t>
            </w:r>
          </w:p>
        </w:tc>
      </w:tr>
      <w:tr w:rsidR="00FC7102" w:rsidRPr="00A878D9" w14:paraId="62DEF38B" w14:textId="77777777" w:rsidTr="00C14C5C">
        <w:trPr>
          <w:trHeight w:val="728"/>
        </w:trPr>
        <w:tc>
          <w:tcPr>
            <w:tcW w:w="629" w:type="dxa"/>
            <w:shd w:val="clear" w:color="auto" w:fill="FFFF00"/>
          </w:tcPr>
          <w:p w14:paraId="43D2CFDA" w14:textId="77777777" w:rsidR="00FC7102" w:rsidRPr="00A878D9" w:rsidRDefault="00FC7102" w:rsidP="00FC7102">
            <w:pPr>
              <w:spacing w:after="0" w:line="240" w:lineRule="auto"/>
              <w:rPr>
                <w:b/>
                <w:color w:val="FF0000"/>
                <w:sz w:val="20"/>
                <w:szCs w:val="20"/>
              </w:rPr>
            </w:pPr>
          </w:p>
        </w:tc>
        <w:tc>
          <w:tcPr>
            <w:tcW w:w="4469" w:type="dxa"/>
            <w:shd w:val="clear" w:color="auto" w:fill="FFFF00"/>
          </w:tcPr>
          <w:p w14:paraId="097CAAED" w14:textId="437F401F" w:rsidR="00FC7102" w:rsidRPr="00A878D9" w:rsidRDefault="00267E00" w:rsidP="00FC7102">
            <w:pPr>
              <w:spacing w:after="0" w:line="240" w:lineRule="auto"/>
              <w:rPr>
                <w:b/>
                <w:color w:val="FF0000"/>
                <w:sz w:val="20"/>
                <w:szCs w:val="20"/>
              </w:rPr>
            </w:pPr>
            <w:r w:rsidRPr="00267E00">
              <w:rPr>
                <w:b/>
                <w:sz w:val="20"/>
                <w:szCs w:val="20"/>
              </w:rPr>
              <w:t>Control of compliance of</w:t>
            </w:r>
            <w:r>
              <w:rPr>
                <w:b/>
                <w:sz w:val="20"/>
                <w:szCs w:val="20"/>
                <w:lang w:val="sr-Latn-RS"/>
              </w:rPr>
              <w:t xml:space="preserve"> non-</w:t>
            </w:r>
            <w:r w:rsidRPr="00267E00">
              <w:rPr>
                <w:b/>
                <w:sz w:val="20"/>
                <w:szCs w:val="20"/>
              </w:rPr>
              <w:t xml:space="preserve"> food products with technical and safety requirements for products</w:t>
            </w:r>
          </w:p>
        </w:tc>
        <w:tc>
          <w:tcPr>
            <w:tcW w:w="4962" w:type="dxa"/>
            <w:shd w:val="clear" w:color="auto" w:fill="FFFF00"/>
          </w:tcPr>
          <w:p w14:paraId="0EB5F994" w14:textId="77777777" w:rsidR="00FC7102" w:rsidRPr="00A878D9" w:rsidRDefault="00FC7102" w:rsidP="00FC7102">
            <w:pPr>
              <w:spacing w:after="0" w:line="240" w:lineRule="auto"/>
              <w:rPr>
                <w:color w:val="FF0000"/>
                <w:sz w:val="20"/>
                <w:szCs w:val="20"/>
              </w:rPr>
            </w:pPr>
          </w:p>
        </w:tc>
        <w:tc>
          <w:tcPr>
            <w:tcW w:w="1842" w:type="dxa"/>
            <w:shd w:val="clear" w:color="auto" w:fill="FFFF00"/>
          </w:tcPr>
          <w:p w14:paraId="76344E12" w14:textId="77777777" w:rsidR="00FC7102" w:rsidRPr="00A878D9" w:rsidRDefault="00FC7102" w:rsidP="00FC7102">
            <w:pPr>
              <w:spacing w:after="0" w:line="240" w:lineRule="auto"/>
              <w:rPr>
                <w:color w:val="FF0000"/>
                <w:sz w:val="20"/>
                <w:szCs w:val="20"/>
              </w:rPr>
            </w:pPr>
          </w:p>
        </w:tc>
        <w:tc>
          <w:tcPr>
            <w:tcW w:w="1134" w:type="dxa"/>
            <w:shd w:val="clear" w:color="auto" w:fill="FFFF00"/>
          </w:tcPr>
          <w:p w14:paraId="4FA4084B" w14:textId="77777777" w:rsidR="00FC7102" w:rsidRPr="00A878D9" w:rsidRDefault="00FC7102" w:rsidP="00FC7102">
            <w:pPr>
              <w:spacing w:after="0" w:line="240" w:lineRule="auto"/>
              <w:rPr>
                <w:color w:val="FF0000"/>
                <w:sz w:val="20"/>
                <w:szCs w:val="20"/>
              </w:rPr>
            </w:pPr>
          </w:p>
        </w:tc>
      </w:tr>
      <w:tr w:rsidR="00FC7102" w:rsidRPr="00A878D9" w14:paraId="0A40B1E8" w14:textId="77777777" w:rsidTr="00C14C5C">
        <w:trPr>
          <w:trHeight w:val="413"/>
        </w:trPr>
        <w:tc>
          <w:tcPr>
            <w:tcW w:w="629" w:type="dxa"/>
            <w:shd w:val="clear" w:color="auto" w:fill="FFC000"/>
          </w:tcPr>
          <w:p w14:paraId="1E321495" w14:textId="77777777" w:rsidR="00FC7102" w:rsidRPr="007C3A90" w:rsidRDefault="00FC7102" w:rsidP="00FC7102">
            <w:pPr>
              <w:spacing w:after="0" w:line="240" w:lineRule="auto"/>
              <w:rPr>
                <w:color w:val="FF0000"/>
                <w:sz w:val="20"/>
                <w:szCs w:val="20"/>
              </w:rPr>
            </w:pPr>
          </w:p>
        </w:tc>
        <w:tc>
          <w:tcPr>
            <w:tcW w:w="4469" w:type="dxa"/>
            <w:shd w:val="clear" w:color="auto" w:fill="FFC000"/>
          </w:tcPr>
          <w:p w14:paraId="024C5FFD" w14:textId="1BAA7726" w:rsidR="00FC7102" w:rsidRPr="00267E00" w:rsidRDefault="00267E00" w:rsidP="00FC7102">
            <w:pPr>
              <w:spacing w:after="0" w:line="240" w:lineRule="auto"/>
              <w:rPr>
                <w:b/>
                <w:sz w:val="20"/>
                <w:szCs w:val="20"/>
                <w:lang w:val="sr-Latn-RS"/>
              </w:rPr>
            </w:pPr>
            <w:r w:rsidRPr="00267E00">
              <w:rPr>
                <w:sz w:val="20"/>
                <w:szCs w:val="20"/>
              </w:rPr>
              <w:t>Compliance control</w:t>
            </w:r>
            <w:r>
              <w:rPr>
                <w:sz w:val="20"/>
                <w:szCs w:val="20"/>
                <w:lang w:val="sr-Latn-RS"/>
              </w:rPr>
              <w:t xml:space="preserve"> LZO</w:t>
            </w:r>
          </w:p>
        </w:tc>
        <w:tc>
          <w:tcPr>
            <w:tcW w:w="4962" w:type="dxa"/>
            <w:shd w:val="clear" w:color="auto" w:fill="FFC000"/>
          </w:tcPr>
          <w:p w14:paraId="470B27CE" w14:textId="77777777" w:rsidR="00FC7102" w:rsidRPr="007C3A90" w:rsidRDefault="00FC7102" w:rsidP="00FC7102">
            <w:pPr>
              <w:spacing w:after="0" w:line="240" w:lineRule="auto"/>
              <w:rPr>
                <w:color w:val="FF0000"/>
                <w:sz w:val="20"/>
                <w:szCs w:val="20"/>
              </w:rPr>
            </w:pPr>
          </w:p>
        </w:tc>
        <w:tc>
          <w:tcPr>
            <w:tcW w:w="1842" w:type="dxa"/>
            <w:shd w:val="clear" w:color="auto" w:fill="FFC000"/>
          </w:tcPr>
          <w:p w14:paraId="1202DAD7" w14:textId="77777777" w:rsidR="00FC7102" w:rsidRPr="007C3A90" w:rsidRDefault="00FC7102" w:rsidP="00FC7102">
            <w:pPr>
              <w:rPr>
                <w:color w:val="FF0000"/>
              </w:rPr>
            </w:pPr>
          </w:p>
        </w:tc>
        <w:tc>
          <w:tcPr>
            <w:tcW w:w="1134" w:type="dxa"/>
            <w:shd w:val="clear" w:color="auto" w:fill="FFC000"/>
          </w:tcPr>
          <w:p w14:paraId="12921BC9" w14:textId="77777777" w:rsidR="00FC7102" w:rsidRPr="007C3A90" w:rsidRDefault="00FC7102" w:rsidP="00FC7102">
            <w:pPr>
              <w:spacing w:after="0" w:line="240" w:lineRule="auto"/>
              <w:rPr>
                <w:color w:val="FF0000"/>
                <w:sz w:val="20"/>
                <w:szCs w:val="20"/>
              </w:rPr>
            </w:pPr>
          </w:p>
        </w:tc>
      </w:tr>
      <w:tr w:rsidR="007151B6" w:rsidRPr="00467A03" w14:paraId="15155F7B" w14:textId="77777777" w:rsidTr="00C14C5C">
        <w:trPr>
          <w:trHeight w:val="323"/>
        </w:trPr>
        <w:tc>
          <w:tcPr>
            <w:tcW w:w="629" w:type="dxa"/>
            <w:shd w:val="clear" w:color="auto" w:fill="auto"/>
          </w:tcPr>
          <w:p w14:paraId="6EF5DA7C" w14:textId="77777777" w:rsidR="007151B6" w:rsidRPr="007C3A90" w:rsidRDefault="007151B6" w:rsidP="007151B6">
            <w:pPr>
              <w:spacing w:after="0" w:line="240" w:lineRule="auto"/>
              <w:rPr>
                <w:color w:val="FF0000"/>
                <w:sz w:val="20"/>
                <w:szCs w:val="20"/>
              </w:rPr>
            </w:pPr>
          </w:p>
        </w:tc>
        <w:tc>
          <w:tcPr>
            <w:tcW w:w="4469" w:type="dxa"/>
            <w:shd w:val="clear" w:color="auto" w:fill="auto"/>
          </w:tcPr>
          <w:p w14:paraId="0A09225D" w14:textId="77777777" w:rsidR="00267E00" w:rsidRPr="00267E00" w:rsidRDefault="00267E00" w:rsidP="00267E00">
            <w:pPr>
              <w:spacing w:after="0" w:line="240" w:lineRule="auto"/>
              <w:rPr>
                <w:sz w:val="20"/>
                <w:szCs w:val="20"/>
              </w:rPr>
            </w:pPr>
            <w:r w:rsidRPr="00267E00">
              <w:rPr>
                <w:sz w:val="20"/>
                <w:szCs w:val="20"/>
              </w:rPr>
              <w:t>Sunglasses conformity control</w:t>
            </w:r>
          </w:p>
          <w:p w14:paraId="68CBB2A4" w14:textId="7A257512" w:rsidR="007151B6" w:rsidRPr="007C3A90" w:rsidRDefault="007151B6" w:rsidP="007151B6">
            <w:pPr>
              <w:spacing w:after="0" w:line="240" w:lineRule="auto"/>
              <w:rPr>
                <w:sz w:val="20"/>
                <w:szCs w:val="20"/>
              </w:rPr>
            </w:pPr>
          </w:p>
        </w:tc>
        <w:tc>
          <w:tcPr>
            <w:tcW w:w="4962" w:type="dxa"/>
            <w:shd w:val="clear" w:color="auto" w:fill="auto"/>
          </w:tcPr>
          <w:p w14:paraId="6991377C" w14:textId="19947885" w:rsidR="007151B6" w:rsidRPr="007C3A90" w:rsidRDefault="00267E00" w:rsidP="007151B6">
            <w:pPr>
              <w:spacing w:after="0" w:line="240" w:lineRule="auto"/>
              <w:rPr>
                <w:color w:val="FF0000"/>
                <w:sz w:val="20"/>
                <w:szCs w:val="20"/>
              </w:rPr>
            </w:pPr>
            <w:r w:rsidRPr="00267E00">
              <w:rPr>
                <w:sz w:val="20"/>
                <w:szCs w:val="20"/>
              </w:rPr>
              <w:t>Manufacturers, importers and distributors</w:t>
            </w:r>
          </w:p>
        </w:tc>
        <w:tc>
          <w:tcPr>
            <w:tcW w:w="1842" w:type="dxa"/>
            <w:shd w:val="clear" w:color="auto" w:fill="auto"/>
          </w:tcPr>
          <w:p w14:paraId="030A7E32" w14:textId="532F0C7A" w:rsidR="007151B6" w:rsidRPr="00A574FA" w:rsidRDefault="00267E00" w:rsidP="007151B6">
            <w:pPr>
              <w:rPr>
                <w:sz w:val="20"/>
                <w:szCs w:val="20"/>
              </w:rPr>
            </w:pPr>
            <w:r w:rsidRPr="00267E00">
              <w:rPr>
                <w:sz w:val="20"/>
                <w:szCs w:val="20"/>
              </w:rPr>
              <w:t>May-August</w:t>
            </w:r>
          </w:p>
        </w:tc>
        <w:tc>
          <w:tcPr>
            <w:tcW w:w="1134" w:type="dxa"/>
          </w:tcPr>
          <w:p w14:paraId="4497F817" w14:textId="448A0E4D" w:rsidR="007151B6" w:rsidRPr="00A574FA" w:rsidRDefault="00267E00" w:rsidP="007151B6">
            <w:pPr>
              <w:spacing w:after="0" w:line="240" w:lineRule="auto"/>
              <w:rPr>
                <w:sz w:val="20"/>
                <w:szCs w:val="20"/>
              </w:rPr>
            </w:pPr>
            <w:r w:rsidRPr="00267E00">
              <w:rPr>
                <w:sz w:val="20"/>
                <w:szCs w:val="20"/>
              </w:rPr>
              <w:t>middle</w:t>
            </w:r>
          </w:p>
        </w:tc>
      </w:tr>
      <w:tr w:rsidR="007151B6" w:rsidRPr="00467A03" w14:paraId="18670EC7" w14:textId="77777777" w:rsidTr="00C14C5C">
        <w:trPr>
          <w:trHeight w:val="323"/>
        </w:trPr>
        <w:tc>
          <w:tcPr>
            <w:tcW w:w="629" w:type="dxa"/>
            <w:shd w:val="clear" w:color="auto" w:fill="auto"/>
          </w:tcPr>
          <w:p w14:paraId="0EED3BAF" w14:textId="77777777" w:rsidR="007151B6" w:rsidRPr="007C3A90" w:rsidRDefault="007151B6" w:rsidP="007151B6">
            <w:pPr>
              <w:spacing w:after="0" w:line="240" w:lineRule="auto"/>
              <w:rPr>
                <w:color w:val="FF0000"/>
                <w:sz w:val="20"/>
                <w:szCs w:val="20"/>
              </w:rPr>
            </w:pPr>
          </w:p>
        </w:tc>
        <w:tc>
          <w:tcPr>
            <w:tcW w:w="4469" w:type="dxa"/>
            <w:shd w:val="clear" w:color="auto" w:fill="auto"/>
          </w:tcPr>
          <w:p w14:paraId="458917FC" w14:textId="77777777" w:rsidR="00267E00" w:rsidRPr="00267E00" w:rsidRDefault="00267E00" w:rsidP="00267E00">
            <w:pPr>
              <w:spacing w:after="0" w:line="240" w:lineRule="auto"/>
              <w:rPr>
                <w:sz w:val="20"/>
                <w:szCs w:val="20"/>
              </w:rPr>
            </w:pPr>
            <w:r w:rsidRPr="00267E00">
              <w:rPr>
                <w:sz w:val="20"/>
                <w:szCs w:val="20"/>
              </w:rPr>
              <w:t>Protective glove use control</w:t>
            </w:r>
          </w:p>
          <w:p w14:paraId="3E176F3B" w14:textId="281194E0" w:rsidR="007151B6" w:rsidRPr="007C3A90" w:rsidRDefault="007151B6" w:rsidP="007151B6">
            <w:pPr>
              <w:spacing w:after="0" w:line="240" w:lineRule="auto"/>
              <w:rPr>
                <w:sz w:val="20"/>
                <w:szCs w:val="20"/>
              </w:rPr>
            </w:pPr>
          </w:p>
        </w:tc>
        <w:tc>
          <w:tcPr>
            <w:tcW w:w="4962" w:type="dxa"/>
            <w:shd w:val="clear" w:color="auto" w:fill="auto"/>
          </w:tcPr>
          <w:p w14:paraId="24130F4A" w14:textId="715F75AB" w:rsidR="007151B6" w:rsidRPr="007C3A90" w:rsidRDefault="00267E00" w:rsidP="007151B6">
            <w:pPr>
              <w:spacing w:after="0" w:line="240" w:lineRule="auto"/>
              <w:rPr>
                <w:sz w:val="20"/>
                <w:szCs w:val="20"/>
              </w:rPr>
            </w:pPr>
            <w:r w:rsidRPr="00267E00">
              <w:rPr>
                <w:sz w:val="20"/>
                <w:szCs w:val="20"/>
              </w:rPr>
              <w:t>Manufacturers, importers and distributors</w:t>
            </w:r>
          </w:p>
        </w:tc>
        <w:tc>
          <w:tcPr>
            <w:tcW w:w="1842" w:type="dxa"/>
            <w:shd w:val="clear" w:color="auto" w:fill="auto"/>
          </w:tcPr>
          <w:p w14:paraId="0A3E5018" w14:textId="5045BDA5" w:rsidR="007151B6" w:rsidRPr="00A574FA" w:rsidRDefault="00267E00" w:rsidP="007151B6">
            <w:pPr>
              <w:rPr>
                <w:sz w:val="20"/>
                <w:szCs w:val="20"/>
              </w:rPr>
            </w:pPr>
            <w:r w:rsidRPr="00267E00">
              <w:rPr>
                <w:sz w:val="20"/>
                <w:szCs w:val="20"/>
              </w:rPr>
              <w:t>March-November</w:t>
            </w:r>
          </w:p>
        </w:tc>
        <w:tc>
          <w:tcPr>
            <w:tcW w:w="1134" w:type="dxa"/>
          </w:tcPr>
          <w:p w14:paraId="139363C4" w14:textId="11EEDA45" w:rsidR="007151B6" w:rsidRPr="00A574FA" w:rsidRDefault="00267E00" w:rsidP="007151B6">
            <w:pPr>
              <w:spacing w:after="0" w:line="240" w:lineRule="auto"/>
              <w:rPr>
                <w:sz w:val="20"/>
                <w:szCs w:val="20"/>
              </w:rPr>
            </w:pPr>
            <w:r w:rsidRPr="00267E00">
              <w:rPr>
                <w:sz w:val="20"/>
                <w:szCs w:val="20"/>
              </w:rPr>
              <w:t>middle</w:t>
            </w:r>
          </w:p>
        </w:tc>
      </w:tr>
      <w:tr w:rsidR="00FC7102" w:rsidRPr="00A878D9" w14:paraId="0E1FB3E2" w14:textId="77777777" w:rsidTr="00C14C5C">
        <w:trPr>
          <w:trHeight w:val="377"/>
        </w:trPr>
        <w:tc>
          <w:tcPr>
            <w:tcW w:w="629" w:type="dxa"/>
            <w:shd w:val="clear" w:color="auto" w:fill="FFC000"/>
          </w:tcPr>
          <w:p w14:paraId="6FFCA2FC" w14:textId="77777777" w:rsidR="00FC7102" w:rsidRPr="007C3A90" w:rsidRDefault="00FC7102" w:rsidP="00FC7102">
            <w:pPr>
              <w:spacing w:after="0" w:line="240" w:lineRule="auto"/>
              <w:rPr>
                <w:color w:val="FF0000"/>
                <w:sz w:val="20"/>
                <w:szCs w:val="20"/>
              </w:rPr>
            </w:pPr>
          </w:p>
        </w:tc>
        <w:tc>
          <w:tcPr>
            <w:tcW w:w="4469" w:type="dxa"/>
            <w:shd w:val="clear" w:color="auto" w:fill="FFC000"/>
          </w:tcPr>
          <w:p w14:paraId="4A058B51" w14:textId="77777777" w:rsidR="00FC7102" w:rsidRPr="007C3A90" w:rsidRDefault="00FC7102" w:rsidP="00FC7102">
            <w:pPr>
              <w:spacing w:after="0" w:line="240" w:lineRule="auto"/>
              <w:rPr>
                <w:sz w:val="20"/>
                <w:szCs w:val="20"/>
              </w:rPr>
            </w:pPr>
            <w:r w:rsidRPr="007C3A90">
              <w:rPr>
                <w:sz w:val="20"/>
                <w:szCs w:val="20"/>
              </w:rPr>
              <w:t xml:space="preserve">Контрола усаглашености електричних уређаја и опреме </w:t>
            </w:r>
          </w:p>
        </w:tc>
        <w:tc>
          <w:tcPr>
            <w:tcW w:w="4962" w:type="dxa"/>
            <w:shd w:val="clear" w:color="auto" w:fill="FFC000"/>
          </w:tcPr>
          <w:p w14:paraId="51BE804F" w14:textId="77777777" w:rsidR="00FC7102" w:rsidRPr="007C3A90" w:rsidRDefault="00FC7102" w:rsidP="00FC7102">
            <w:pPr>
              <w:rPr>
                <w:color w:val="FF0000"/>
              </w:rPr>
            </w:pPr>
          </w:p>
        </w:tc>
        <w:tc>
          <w:tcPr>
            <w:tcW w:w="1842" w:type="dxa"/>
            <w:shd w:val="clear" w:color="auto" w:fill="FFC000"/>
          </w:tcPr>
          <w:p w14:paraId="144D4765" w14:textId="77777777" w:rsidR="00FC7102" w:rsidRPr="007C3A90" w:rsidRDefault="00FC7102" w:rsidP="00FC7102">
            <w:pPr>
              <w:rPr>
                <w:color w:val="FF0000"/>
              </w:rPr>
            </w:pPr>
          </w:p>
        </w:tc>
        <w:tc>
          <w:tcPr>
            <w:tcW w:w="1134" w:type="dxa"/>
            <w:shd w:val="clear" w:color="auto" w:fill="FFC000"/>
          </w:tcPr>
          <w:p w14:paraId="73B8A85C" w14:textId="77777777" w:rsidR="00FC7102" w:rsidRPr="007C3A90" w:rsidRDefault="00FC7102" w:rsidP="00FC7102">
            <w:pPr>
              <w:spacing w:after="0" w:line="240" w:lineRule="auto"/>
              <w:rPr>
                <w:color w:val="FF0000"/>
                <w:sz w:val="20"/>
                <w:szCs w:val="20"/>
              </w:rPr>
            </w:pPr>
          </w:p>
        </w:tc>
      </w:tr>
      <w:tr w:rsidR="007151B6" w:rsidRPr="00A878D9" w14:paraId="75E0F387" w14:textId="77777777" w:rsidTr="00C14C5C">
        <w:trPr>
          <w:trHeight w:val="377"/>
        </w:trPr>
        <w:tc>
          <w:tcPr>
            <w:tcW w:w="629" w:type="dxa"/>
            <w:shd w:val="clear" w:color="auto" w:fill="auto"/>
          </w:tcPr>
          <w:p w14:paraId="71448C49" w14:textId="77777777" w:rsidR="007151B6" w:rsidRPr="007C3A90" w:rsidRDefault="007151B6" w:rsidP="007151B6">
            <w:pPr>
              <w:spacing w:after="0" w:line="240" w:lineRule="auto"/>
              <w:rPr>
                <w:color w:val="FF0000"/>
                <w:sz w:val="20"/>
                <w:szCs w:val="20"/>
              </w:rPr>
            </w:pPr>
          </w:p>
        </w:tc>
        <w:tc>
          <w:tcPr>
            <w:tcW w:w="4469" w:type="dxa"/>
            <w:shd w:val="clear" w:color="auto" w:fill="auto"/>
          </w:tcPr>
          <w:p w14:paraId="6DC6CCA5" w14:textId="70030FAA" w:rsidR="007151B6" w:rsidRPr="007C3A90" w:rsidRDefault="00957095" w:rsidP="007151B6">
            <w:pPr>
              <w:spacing w:after="0" w:line="240" w:lineRule="auto"/>
              <w:rPr>
                <w:sz w:val="20"/>
                <w:szCs w:val="20"/>
              </w:rPr>
            </w:pPr>
            <w:r w:rsidRPr="00957095">
              <w:rPr>
                <w:sz w:val="20"/>
                <w:szCs w:val="20"/>
              </w:rPr>
              <w:t>Oral care appliance conformity control</w:t>
            </w:r>
          </w:p>
        </w:tc>
        <w:tc>
          <w:tcPr>
            <w:tcW w:w="4962" w:type="dxa"/>
            <w:shd w:val="clear" w:color="auto" w:fill="auto"/>
          </w:tcPr>
          <w:p w14:paraId="7EA5C728" w14:textId="2BE59782" w:rsidR="007151B6" w:rsidRPr="007C3A90" w:rsidRDefault="00957095" w:rsidP="007151B6">
            <w:r w:rsidRPr="00957095">
              <w:rPr>
                <w:sz w:val="20"/>
                <w:szCs w:val="20"/>
              </w:rPr>
              <w:t>Manufacturers, importers and distributors</w:t>
            </w:r>
          </w:p>
        </w:tc>
        <w:tc>
          <w:tcPr>
            <w:tcW w:w="1842" w:type="dxa"/>
            <w:shd w:val="clear" w:color="auto" w:fill="auto"/>
          </w:tcPr>
          <w:p w14:paraId="38D6350E" w14:textId="2D4A8B2C" w:rsidR="007151B6" w:rsidRPr="007C3A90" w:rsidRDefault="00957095" w:rsidP="007151B6">
            <w:pPr>
              <w:rPr>
                <w:sz w:val="20"/>
                <w:szCs w:val="20"/>
              </w:rPr>
            </w:pPr>
            <w:r w:rsidRPr="00957095">
              <w:rPr>
                <w:sz w:val="20"/>
                <w:szCs w:val="20"/>
              </w:rPr>
              <w:t>February-April</w:t>
            </w:r>
          </w:p>
        </w:tc>
        <w:tc>
          <w:tcPr>
            <w:tcW w:w="1134" w:type="dxa"/>
            <w:shd w:val="clear" w:color="auto" w:fill="auto"/>
          </w:tcPr>
          <w:p w14:paraId="0CBE26BE" w14:textId="1550FA52" w:rsidR="007151B6" w:rsidRPr="007C3A90" w:rsidRDefault="00267E00" w:rsidP="007151B6">
            <w:r w:rsidRPr="00267E00">
              <w:rPr>
                <w:sz w:val="20"/>
                <w:szCs w:val="20"/>
              </w:rPr>
              <w:t>middle</w:t>
            </w:r>
          </w:p>
        </w:tc>
      </w:tr>
      <w:tr w:rsidR="007151B6" w:rsidRPr="00A878D9" w14:paraId="6EEA87E6" w14:textId="77777777" w:rsidTr="00C14C5C">
        <w:trPr>
          <w:trHeight w:val="377"/>
        </w:trPr>
        <w:tc>
          <w:tcPr>
            <w:tcW w:w="629" w:type="dxa"/>
            <w:shd w:val="clear" w:color="auto" w:fill="auto"/>
          </w:tcPr>
          <w:p w14:paraId="51EB7E33" w14:textId="77777777" w:rsidR="007151B6" w:rsidRPr="007C3A90" w:rsidRDefault="007151B6" w:rsidP="007151B6">
            <w:pPr>
              <w:spacing w:after="0" w:line="240" w:lineRule="auto"/>
              <w:rPr>
                <w:color w:val="FF0000"/>
                <w:sz w:val="20"/>
                <w:szCs w:val="20"/>
              </w:rPr>
            </w:pPr>
          </w:p>
        </w:tc>
        <w:tc>
          <w:tcPr>
            <w:tcW w:w="4469" w:type="dxa"/>
            <w:shd w:val="clear" w:color="auto" w:fill="auto"/>
          </w:tcPr>
          <w:p w14:paraId="5255439E" w14:textId="5F100CF7" w:rsidR="007151B6" w:rsidRPr="007C3A90" w:rsidRDefault="00957095" w:rsidP="007151B6">
            <w:pPr>
              <w:spacing w:after="0" w:line="240" w:lineRule="auto"/>
              <w:rPr>
                <w:color w:val="FF0000"/>
                <w:sz w:val="20"/>
                <w:szCs w:val="20"/>
              </w:rPr>
            </w:pPr>
            <w:r w:rsidRPr="00957095">
              <w:rPr>
                <w:sz w:val="20"/>
                <w:szCs w:val="20"/>
              </w:rPr>
              <w:t>Air conditioning conformity control</w:t>
            </w:r>
          </w:p>
        </w:tc>
        <w:tc>
          <w:tcPr>
            <w:tcW w:w="4962" w:type="dxa"/>
            <w:shd w:val="clear" w:color="auto" w:fill="auto"/>
          </w:tcPr>
          <w:p w14:paraId="2C0FDD1D" w14:textId="47376F07" w:rsidR="007151B6" w:rsidRPr="007C3A90" w:rsidRDefault="00957095" w:rsidP="007151B6">
            <w:r w:rsidRPr="00957095">
              <w:rPr>
                <w:sz w:val="20"/>
                <w:szCs w:val="20"/>
              </w:rPr>
              <w:t>Manufacturers, importers and distributors</w:t>
            </w:r>
          </w:p>
        </w:tc>
        <w:tc>
          <w:tcPr>
            <w:tcW w:w="1842" w:type="dxa"/>
            <w:shd w:val="clear" w:color="auto" w:fill="auto"/>
          </w:tcPr>
          <w:p w14:paraId="77A27DC5" w14:textId="358F4958" w:rsidR="007151B6" w:rsidRPr="007C3A90" w:rsidRDefault="00957095" w:rsidP="007151B6">
            <w:pPr>
              <w:rPr>
                <w:sz w:val="20"/>
                <w:szCs w:val="20"/>
              </w:rPr>
            </w:pPr>
            <w:r w:rsidRPr="00957095">
              <w:rPr>
                <w:sz w:val="20"/>
                <w:szCs w:val="20"/>
              </w:rPr>
              <w:t>June-September</w:t>
            </w:r>
          </w:p>
        </w:tc>
        <w:tc>
          <w:tcPr>
            <w:tcW w:w="1134" w:type="dxa"/>
            <w:shd w:val="clear" w:color="auto" w:fill="auto"/>
          </w:tcPr>
          <w:p w14:paraId="2FBFDF69" w14:textId="2D01E99C" w:rsidR="007151B6" w:rsidRPr="007C3A90" w:rsidRDefault="00957095" w:rsidP="007151B6">
            <w:r w:rsidRPr="00957095">
              <w:rPr>
                <w:sz w:val="20"/>
                <w:szCs w:val="20"/>
              </w:rPr>
              <w:t>middle</w:t>
            </w:r>
          </w:p>
        </w:tc>
      </w:tr>
      <w:tr w:rsidR="00FC7102" w:rsidRPr="00A878D9" w14:paraId="70D207CC" w14:textId="77777777" w:rsidTr="00F50472">
        <w:trPr>
          <w:trHeight w:val="219"/>
        </w:trPr>
        <w:tc>
          <w:tcPr>
            <w:tcW w:w="629" w:type="dxa"/>
            <w:shd w:val="clear" w:color="auto" w:fill="FFC000"/>
          </w:tcPr>
          <w:p w14:paraId="4B0A6DB9" w14:textId="77777777" w:rsidR="00FC7102" w:rsidRPr="007C3A90" w:rsidRDefault="00FC7102" w:rsidP="00FC7102">
            <w:pPr>
              <w:spacing w:after="0" w:line="240" w:lineRule="auto"/>
              <w:rPr>
                <w:color w:val="FF0000"/>
                <w:sz w:val="20"/>
                <w:szCs w:val="20"/>
              </w:rPr>
            </w:pPr>
          </w:p>
        </w:tc>
        <w:tc>
          <w:tcPr>
            <w:tcW w:w="4469" w:type="dxa"/>
            <w:shd w:val="clear" w:color="auto" w:fill="FFC000"/>
          </w:tcPr>
          <w:p w14:paraId="6A202394" w14:textId="742683A0" w:rsidR="00FC7102" w:rsidRPr="00A574FA" w:rsidRDefault="00957095" w:rsidP="00FC7102">
            <w:pPr>
              <w:spacing w:after="0" w:line="240" w:lineRule="auto"/>
              <w:rPr>
                <w:sz w:val="20"/>
                <w:szCs w:val="20"/>
              </w:rPr>
            </w:pPr>
            <w:r w:rsidRPr="00957095">
              <w:rPr>
                <w:sz w:val="20"/>
                <w:szCs w:val="20"/>
              </w:rPr>
              <w:t>Gas appliances</w:t>
            </w:r>
          </w:p>
        </w:tc>
        <w:tc>
          <w:tcPr>
            <w:tcW w:w="4962" w:type="dxa"/>
            <w:shd w:val="clear" w:color="auto" w:fill="FFC000"/>
          </w:tcPr>
          <w:p w14:paraId="6E01C8A4" w14:textId="43FE6DCC" w:rsidR="00FC7102" w:rsidRPr="00A574FA" w:rsidRDefault="00957095" w:rsidP="00FC7102">
            <w:pPr>
              <w:rPr>
                <w:sz w:val="20"/>
                <w:szCs w:val="20"/>
              </w:rPr>
            </w:pPr>
            <w:r w:rsidRPr="00957095">
              <w:rPr>
                <w:sz w:val="20"/>
                <w:szCs w:val="20"/>
              </w:rPr>
              <w:t>Manufacturers, importers and distributors</w:t>
            </w:r>
          </w:p>
        </w:tc>
        <w:tc>
          <w:tcPr>
            <w:tcW w:w="1842" w:type="dxa"/>
            <w:shd w:val="clear" w:color="auto" w:fill="FFC000"/>
          </w:tcPr>
          <w:p w14:paraId="557B40A6" w14:textId="77777777" w:rsidR="00FC7102" w:rsidRPr="00A574FA" w:rsidRDefault="00FC7102" w:rsidP="00FC7102">
            <w:pPr>
              <w:rPr>
                <w:sz w:val="20"/>
                <w:szCs w:val="20"/>
              </w:rPr>
            </w:pPr>
          </w:p>
        </w:tc>
        <w:tc>
          <w:tcPr>
            <w:tcW w:w="1134" w:type="dxa"/>
            <w:shd w:val="clear" w:color="auto" w:fill="FFC000"/>
          </w:tcPr>
          <w:p w14:paraId="746C10EB" w14:textId="6F7D0157" w:rsidR="00FC7102" w:rsidRPr="00A574FA" w:rsidRDefault="00B645DC" w:rsidP="00FC7102">
            <w:pPr>
              <w:spacing w:after="0" w:line="240" w:lineRule="auto"/>
              <w:rPr>
                <w:sz w:val="20"/>
                <w:szCs w:val="20"/>
              </w:rPr>
            </w:pPr>
            <w:r w:rsidRPr="00957095">
              <w:rPr>
                <w:sz w:val="20"/>
                <w:szCs w:val="20"/>
              </w:rPr>
              <w:t>middle</w:t>
            </w:r>
          </w:p>
        </w:tc>
      </w:tr>
      <w:tr w:rsidR="00B645DC" w:rsidRPr="00A878D9" w14:paraId="7287D33E" w14:textId="77777777" w:rsidTr="00A574FA">
        <w:trPr>
          <w:trHeight w:val="219"/>
        </w:trPr>
        <w:tc>
          <w:tcPr>
            <w:tcW w:w="629" w:type="dxa"/>
            <w:shd w:val="clear" w:color="auto" w:fill="auto"/>
          </w:tcPr>
          <w:p w14:paraId="448203D6" w14:textId="77777777" w:rsidR="00B645DC" w:rsidRPr="007C3A90" w:rsidRDefault="00B645DC" w:rsidP="00B645DC">
            <w:pPr>
              <w:spacing w:after="0" w:line="240" w:lineRule="auto"/>
              <w:rPr>
                <w:color w:val="FF0000"/>
                <w:sz w:val="20"/>
                <w:szCs w:val="20"/>
              </w:rPr>
            </w:pPr>
          </w:p>
        </w:tc>
        <w:tc>
          <w:tcPr>
            <w:tcW w:w="4469" w:type="dxa"/>
            <w:shd w:val="clear" w:color="auto" w:fill="auto"/>
          </w:tcPr>
          <w:p w14:paraId="4ADA03C8" w14:textId="3B3C85D8" w:rsidR="00B645DC" w:rsidRPr="00A574FA" w:rsidRDefault="00B645DC" w:rsidP="00B645DC">
            <w:pPr>
              <w:spacing w:after="0" w:line="240" w:lineRule="auto"/>
              <w:rPr>
                <w:sz w:val="20"/>
                <w:szCs w:val="20"/>
              </w:rPr>
            </w:pPr>
            <w:r w:rsidRPr="00B645DC">
              <w:rPr>
                <w:sz w:val="20"/>
                <w:szCs w:val="20"/>
              </w:rPr>
              <w:t>Conformity control of gas appliances</w:t>
            </w:r>
          </w:p>
        </w:tc>
        <w:tc>
          <w:tcPr>
            <w:tcW w:w="4962" w:type="dxa"/>
            <w:shd w:val="clear" w:color="auto" w:fill="auto"/>
          </w:tcPr>
          <w:p w14:paraId="28CFDDBC" w14:textId="6BEF178B" w:rsidR="00B645DC" w:rsidRPr="00A574FA" w:rsidRDefault="00B645DC" w:rsidP="00B645DC">
            <w:pPr>
              <w:rPr>
                <w:sz w:val="20"/>
                <w:szCs w:val="20"/>
              </w:rPr>
            </w:pPr>
            <w:r w:rsidRPr="00B645DC">
              <w:rPr>
                <w:sz w:val="20"/>
                <w:szCs w:val="20"/>
              </w:rPr>
              <w:t>Manufacturers, importers and distributors</w:t>
            </w:r>
          </w:p>
        </w:tc>
        <w:tc>
          <w:tcPr>
            <w:tcW w:w="1842" w:type="dxa"/>
            <w:shd w:val="clear" w:color="auto" w:fill="auto"/>
          </w:tcPr>
          <w:p w14:paraId="497A331D" w14:textId="05A86EE5" w:rsidR="00B645DC" w:rsidRPr="00A574FA" w:rsidRDefault="00B645DC" w:rsidP="00B645DC">
            <w:pPr>
              <w:rPr>
                <w:sz w:val="20"/>
                <w:szCs w:val="20"/>
              </w:rPr>
            </w:pPr>
            <w:r w:rsidRPr="00B645DC">
              <w:rPr>
                <w:sz w:val="20"/>
                <w:szCs w:val="20"/>
              </w:rPr>
              <w:t>April-September</w:t>
            </w:r>
          </w:p>
        </w:tc>
        <w:tc>
          <w:tcPr>
            <w:tcW w:w="1134" w:type="dxa"/>
            <w:shd w:val="clear" w:color="auto" w:fill="auto"/>
          </w:tcPr>
          <w:p w14:paraId="7007B3C0" w14:textId="2E1E5490" w:rsidR="00B645DC" w:rsidRPr="00A574FA" w:rsidRDefault="00B645DC" w:rsidP="00B645DC">
            <w:pPr>
              <w:spacing w:after="0" w:line="240" w:lineRule="auto"/>
              <w:rPr>
                <w:sz w:val="20"/>
                <w:szCs w:val="20"/>
              </w:rPr>
            </w:pPr>
            <w:r w:rsidRPr="00883E21">
              <w:rPr>
                <w:sz w:val="20"/>
                <w:szCs w:val="20"/>
              </w:rPr>
              <w:t>middle</w:t>
            </w:r>
          </w:p>
        </w:tc>
      </w:tr>
      <w:tr w:rsidR="00B645DC" w:rsidRPr="00A878D9" w14:paraId="79F4E9B9" w14:textId="77777777" w:rsidTr="007151B6">
        <w:trPr>
          <w:trHeight w:val="219"/>
        </w:trPr>
        <w:tc>
          <w:tcPr>
            <w:tcW w:w="629" w:type="dxa"/>
            <w:shd w:val="clear" w:color="auto" w:fill="FFC000"/>
          </w:tcPr>
          <w:p w14:paraId="47844E53" w14:textId="77777777" w:rsidR="00B645DC" w:rsidRPr="007C3A90" w:rsidRDefault="00B645DC" w:rsidP="00B645DC">
            <w:pPr>
              <w:spacing w:after="0" w:line="240" w:lineRule="auto"/>
              <w:rPr>
                <w:color w:val="FF0000"/>
                <w:sz w:val="20"/>
                <w:szCs w:val="20"/>
              </w:rPr>
            </w:pPr>
          </w:p>
        </w:tc>
        <w:tc>
          <w:tcPr>
            <w:tcW w:w="4469" w:type="dxa"/>
            <w:shd w:val="clear" w:color="auto" w:fill="FFC000"/>
          </w:tcPr>
          <w:p w14:paraId="39BD962D" w14:textId="02280ABA" w:rsidR="00B645DC" w:rsidRPr="00A574FA" w:rsidRDefault="00B645DC" w:rsidP="00B645DC">
            <w:pPr>
              <w:spacing w:after="0" w:line="240" w:lineRule="auto"/>
              <w:rPr>
                <w:sz w:val="20"/>
                <w:szCs w:val="20"/>
              </w:rPr>
            </w:pPr>
            <w:r w:rsidRPr="00B645DC">
              <w:rPr>
                <w:sz w:val="20"/>
                <w:szCs w:val="20"/>
              </w:rPr>
              <w:t>Equipment for use in potentially explosive atmospheres</w:t>
            </w:r>
          </w:p>
        </w:tc>
        <w:tc>
          <w:tcPr>
            <w:tcW w:w="4962" w:type="dxa"/>
            <w:shd w:val="clear" w:color="auto" w:fill="FFC000"/>
          </w:tcPr>
          <w:p w14:paraId="393715E3" w14:textId="77777777" w:rsidR="00B645DC" w:rsidRPr="00A574FA" w:rsidRDefault="00B645DC" w:rsidP="00B645DC">
            <w:pPr>
              <w:rPr>
                <w:sz w:val="20"/>
                <w:szCs w:val="20"/>
              </w:rPr>
            </w:pPr>
          </w:p>
        </w:tc>
        <w:tc>
          <w:tcPr>
            <w:tcW w:w="1842" w:type="dxa"/>
            <w:shd w:val="clear" w:color="auto" w:fill="FFC000"/>
          </w:tcPr>
          <w:p w14:paraId="114F81A1" w14:textId="77777777" w:rsidR="00B645DC" w:rsidRPr="00A574FA" w:rsidRDefault="00B645DC" w:rsidP="00B645DC">
            <w:pPr>
              <w:rPr>
                <w:sz w:val="20"/>
                <w:szCs w:val="20"/>
              </w:rPr>
            </w:pPr>
          </w:p>
        </w:tc>
        <w:tc>
          <w:tcPr>
            <w:tcW w:w="1134" w:type="dxa"/>
            <w:shd w:val="clear" w:color="auto" w:fill="FFC000"/>
          </w:tcPr>
          <w:p w14:paraId="322CC100" w14:textId="5C9EE3FD" w:rsidR="00B645DC" w:rsidRPr="00A574FA" w:rsidRDefault="00B645DC" w:rsidP="00B645DC">
            <w:pPr>
              <w:spacing w:after="0" w:line="240" w:lineRule="auto"/>
              <w:rPr>
                <w:sz w:val="20"/>
                <w:szCs w:val="20"/>
              </w:rPr>
            </w:pPr>
            <w:r w:rsidRPr="00883E21">
              <w:rPr>
                <w:sz w:val="20"/>
                <w:szCs w:val="20"/>
              </w:rPr>
              <w:t>middle</w:t>
            </w:r>
          </w:p>
        </w:tc>
      </w:tr>
      <w:tr w:rsidR="00B645DC" w:rsidRPr="00A878D9" w14:paraId="08C9D53A" w14:textId="77777777" w:rsidTr="00A574FA">
        <w:trPr>
          <w:trHeight w:val="219"/>
        </w:trPr>
        <w:tc>
          <w:tcPr>
            <w:tcW w:w="629" w:type="dxa"/>
            <w:shd w:val="clear" w:color="auto" w:fill="auto"/>
          </w:tcPr>
          <w:p w14:paraId="6EFF235C" w14:textId="77777777" w:rsidR="00B645DC" w:rsidRPr="007C3A90" w:rsidRDefault="00B645DC" w:rsidP="00B645DC">
            <w:pPr>
              <w:spacing w:after="0" w:line="240" w:lineRule="auto"/>
              <w:rPr>
                <w:color w:val="FF0000"/>
                <w:sz w:val="20"/>
                <w:szCs w:val="20"/>
              </w:rPr>
            </w:pPr>
          </w:p>
        </w:tc>
        <w:tc>
          <w:tcPr>
            <w:tcW w:w="4469" w:type="dxa"/>
            <w:shd w:val="clear" w:color="auto" w:fill="auto"/>
          </w:tcPr>
          <w:p w14:paraId="4CFC73D0" w14:textId="57B6F8F9" w:rsidR="00B645DC" w:rsidRPr="00A574FA" w:rsidRDefault="00B645DC" w:rsidP="00B645DC">
            <w:pPr>
              <w:spacing w:after="0" w:line="240" w:lineRule="auto"/>
              <w:rPr>
                <w:sz w:val="20"/>
                <w:szCs w:val="20"/>
              </w:rPr>
            </w:pPr>
            <w:r w:rsidRPr="00B645DC">
              <w:rPr>
                <w:sz w:val="20"/>
                <w:szCs w:val="20"/>
              </w:rPr>
              <w:t>Conformity control of equipment used in potentially explosive atmospheres (flashlights, extension cords with sockets...)</w:t>
            </w:r>
          </w:p>
        </w:tc>
        <w:tc>
          <w:tcPr>
            <w:tcW w:w="4962" w:type="dxa"/>
            <w:shd w:val="clear" w:color="auto" w:fill="auto"/>
          </w:tcPr>
          <w:p w14:paraId="0BF3C1EA" w14:textId="747EA26C" w:rsidR="00B645DC" w:rsidRPr="00A574FA" w:rsidRDefault="00B645DC" w:rsidP="00B645DC">
            <w:pPr>
              <w:rPr>
                <w:sz w:val="20"/>
                <w:szCs w:val="20"/>
              </w:rPr>
            </w:pPr>
            <w:r w:rsidRPr="00B645DC">
              <w:rPr>
                <w:sz w:val="20"/>
                <w:szCs w:val="20"/>
              </w:rPr>
              <w:t>Manufacturers, importers and distributors</w:t>
            </w:r>
          </w:p>
        </w:tc>
        <w:tc>
          <w:tcPr>
            <w:tcW w:w="1842" w:type="dxa"/>
            <w:shd w:val="clear" w:color="auto" w:fill="auto"/>
          </w:tcPr>
          <w:p w14:paraId="2162EF33" w14:textId="034674C9" w:rsidR="00B645DC" w:rsidRPr="00A574FA" w:rsidRDefault="00B645DC" w:rsidP="00B645DC">
            <w:pPr>
              <w:rPr>
                <w:sz w:val="20"/>
                <w:szCs w:val="20"/>
              </w:rPr>
            </w:pPr>
            <w:r w:rsidRPr="00B645DC">
              <w:rPr>
                <w:sz w:val="20"/>
                <w:szCs w:val="20"/>
              </w:rPr>
              <w:t>October-December</w:t>
            </w:r>
          </w:p>
        </w:tc>
        <w:tc>
          <w:tcPr>
            <w:tcW w:w="1134" w:type="dxa"/>
            <w:shd w:val="clear" w:color="auto" w:fill="auto"/>
          </w:tcPr>
          <w:p w14:paraId="6B7F2C0D" w14:textId="6B844B28" w:rsidR="00B645DC" w:rsidRPr="00A574FA" w:rsidRDefault="00B645DC" w:rsidP="00B645DC">
            <w:pPr>
              <w:spacing w:after="0" w:line="240" w:lineRule="auto"/>
              <w:rPr>
                <w:sz w:val="20"/>
                <w:szCs w:val="20"/>
              </w:rPr>
            </w:pPr>
            <w:r w:rsidRPr="00883E21">
              <w:rPr>
                <w:sz w:val="20"/>
                <w:szCs w:val="20"/>
              </w:rPr>
              <w:t>middle</w:t>
            </w:r>
          </w:p>
        </w:tc>
      </w:tr>
      <w:tr w:rsidR="00B645DC" w:rsidRPr="00A878D9" w14:paraId="03B7D132" w14:textId="77777777" w:rsidTr="00EF3D91">
        <w:trPr>
          <w:trHeight w:val="458"/>
        </w:trPr>
        <w:tc>
          <w:tcPr>
            <w:tcW w:w="629" w:type="dxa"/>
            <w:shd w:val="clear" w:color="auto" w:fill="FFC000"/>
          </w:tcPr>
          <w:p w14:paraId="17F100E2" w14:textId="77777777" w:rsidR="00B645DC" w:rsidRPr="007C3A90" w:rsidRDefault="00B645DC" w:rsidP="00B645DC">
            <w:pPr>
              <w:spacing w:after="0" w:line="240" w:lineRule="auto"/>
              <w:rPr>
                <w:b/>
                <w:color w:val="FF0000"/>
                <w:sz w:val="20"/>
                <w:szCs w:val="20"/>
              </w:rPr>
            </w:pPr>
          </w:p>
        </w:tc>
        <w:tc>
          <w:tcPr>
            <w:tcW w:w="4469" w:type="dxa"/>
            <w:shd w:val="clear" w:color="auto" w:fill="FFC000"/>
          </w:tcPr>
          <w:p w14:paraId="13BB95C7" w14:textId="590C36F1" w:rsidR="00B645DC" w:rsidRPr="00A574FA" w:rsidRDefault="00B645DC" w:rsidP="00B645DC">
            <w:pPr>
              <w:spacing w:after="0" w:line="240" w:lineRule="auto"/>
              <w:rPr>
                <w:b/>
                <w:sz w:val="20"/>
                <w:szCs w:val="20"/>
              </w:rPr>
            </w:pPr>
            <w:r w:rsidRPr="00B645DC">
              <w:rPr>
                <w:b/>
                <w:sz w:val="20"/>
                <w:szCs w:val="20"/>
              </w:rPr>
              <w:t>Control of oil and oil derivatives</w:t>
            </w:r>
          </w:p>
        </w:tc>
        <w:tc>
          <w:tcPr>
            <w:tcW w:w="4962" w:type="dxa"/>
            <w:shd w:val="clear" w:color="auto" w:fill="FFC000"/>
          </w:tcPr>
          <w:p w14:paraId="1E6DA533" w14:textId="77777777" w:rsidR="00B645DC" w:rsidRPr="00A574FA" w:rsidRDefault="00B645DC" w:rsidP="00B645DC">
            <w:pPr>
              <w:spacing w:after="0" w:line="240" w:lineRule="auto"/>
              <w:rPr>
                <w:sz w:val="20"/>
                <w:szCs w:val="20"/>
              </w:rPr>
            </w:pPr>
          </w:p>
        </w:tc>
        <w:tc>
          <w:tcPr>
            <w:tcW w:w="1842" w:type="dxa"/>
            <w:shd w:val="clear" w:color="auto" w:fill="FFC000"/>
          </w:tcPr>
          <w:p w14:paraId="6F6747F4" w14:textId="77777777" w:rsidR="00B645DC" w:rsidRPr="00A574FA" w:rsidRDefault="00B645DC" w:rsidP="00B645DC">
            <w:pPr>
              <w:spacing w:after="0" w:line="240" w:lineRule="auto"/>
              <w:rPr>
                <w:sz w:val="20"/>
                <w:szCs w:val="20"/>
              </w:rPr>
            </w:pPr>
          </w:p>
        </w:tc>
        <w:tc>
          <w:tcPr>
            <w:tcW w:w="1134" w:type="dxa"/>
            <w:shd w:val="clear" w:color="auto" w:fill="FFC000"/>
          </w:tcPr>
          <w:p w14:paraId="68403ED8" w14:textId="4D44380A" w:rsidR="00B645DC" w:rsidRPr="00A574FA" w:rsidRDefault="00B645DC" w:rsidP="00B645DC">
            <w:pPr>
              <w:spacing w:after="0" w:line="240" w:lineRule="auto"/>
              <w:rPr>
                <w:sz w:val="20"/>
                <w:szCs w:val="20"/>
              </w:rPr>
            </w:pPr>
            <w:r w:rsidRPr="00883E21">
              <w:rPr>
                <w:sz w:val="20"/>
                <w:szCs w:val="20"/>
              </w:rPr>
              <w:t>middle</w:t>
            </w:r>
          </w:p>
        </w:tc>
      </w:tr>
      <w:tr w:rsidR="00B645DC" w:rsidRPr="00A878D9" w14:paraId="0DB12354" w14:textId="77777777" w:rsidTr="00C14C5C">
        <w:trPr>
          <w:trHeight w:val="602"/>
        </w:trPr>
        <w:tc>
          <w:tcPr>
            <w:tcW w:w="629" w:type="dxa"/>
            <w:shd w:val="clear" w:color="auto" w:fill="auto"/>
          </w:tcPr>
          <w:p w14:paraId="3DE10DC8" w14:textId="77777777" w:rsidR="00B645DC" w:rsidRPr="007C3A90" w:rsidRDefault="00B645DC" w:rsidP="00B645DC">
            <w:pPr>
              <w:spacing w:after="0" w:line="240" w:lineRule="auto"/>
              <w:rPr>
                <w:color w:val="FF0000"/>
                <w:sz w:val="20"/>
                <w:szCs w:val="20"/>
              </w:rPr>
            </w:pPr>
          </w:p>
        </w:tc>
        <w:tc>
          <w:tcPr>
            <w:tcW w:w="4469" w:type="dxa"/>
            <w:shd w:val="clear" w:color="auto" w:fill="auto"/>
          </w:tcPr>
          <w:p w14:paraId="7DDA8858" w14:textId="065505D2" w:rsidR="00B645DC" w:rsidRPr="00A574FA" w:rsidRDefault="00B645DC" w:rsidP="00B645DC">
            <w:pPr>
              <w:spacing w:after="0" w:line="240" w:lineRule="auto"/>
              <w:rPr>
                <w:b/>
                <w:sz w:val="20"/>
                <w:szCs w:val="20"/>
              </w:rPr>
            </w:pPr>
            <w:r w:rsidRPr="00B645DC">
              <w:rPr>
                <w:sz w:val="20"/>
                <w:szCs w:val="20"/>
              </w:rPr>
              <w:t>Control of the presence of markers in oil derivatives with their simultaneous sampling for monitoring</w:t>
            </w:r>
          </w:p>
        </w:tc>
        <w:tc>
          <w:tcPr>
            <w:tcW w:w="4962" w:type="dxa"/>
            <w:shd w:val="clear" w:color="auto" w:fill="auto"/>
          </w:tcPr>
          <w:p w14:paraId="43AD9E3E" w14:textId="5CFBCFD4" w:rsidR="00B645DC" w:rsidRPr="00A574FA" w:rsidRDefault="00B645DC" w:rsidP="00B645DC">
            <w:pPr>
              <w:spacing w:after="0" w:line="240" w:lineRule="auto"/>
              <w:rPr>
                <w:sz w:val="20"/>
                <w:szCs w:val="20"/>
              </w:rPr>
            </w:pPr>
            <w:r w:rsidRPr="00B645DC">
              <w:rPr>
                <w:sz w:val="20"/>
                <w:szCs w:val="20"/>
              </w:rPr>
              <w:t>Producers, wholesalers and retailers engaged in the trade of petroleum derivatives in accordance with the Regulation on Fuel Labeling</w:t>
            </w:r>
          </w:p>
        </w:tc>
        <w:tc>
          <w:tcPr>
            <w:tcW w:w="1842" w:type="dxa"/>
            <w:shd w:val="clear" w:color="auto" w:fill="auto"/>
          </w:tcPr>
          <w:p w14:paraId="670D9B39" w14:textId="77777777" w:rsidR="003D5438" w:rsidRPr="003D5438" w:rsidRDefault="003D5438" w:rsidP="003D5438">
            <w:pPr>
              <w:spacing w:after="0" w:line="240" w:lineRule="auto"/>
              <w:rPr>
                <w:sz w:val="20"/>
                <w:szCs w:val="20"/>
              </w:rPr>
            </w:pPr>
            <w:r w:rsidRPr="003D5438">
              <w:rPr>
                <w:sz w:val="20"/>
                <w:szCs w:val="20"/>
              </w:rPr>
              <w:t>Throughout the year</w:t>
            </w:r>
          </w:p>
          <w:p w14:paraId="6B950490" w14:textId="1008D052" w:rsidR="00B645DC" w:rsidRPr="00A574FA" w:rsidRDefault="003D5438" w:rsidP="003D5438">
            <w:pPr>
              <w:spacing w:after="0" w:line="240" w:lineRule="auto"/>
              <w:rPr>
                <w:sz w:val="20"/>
                <w:szCs w:val="20"/>
              </w:rPr>
            </w:pPr>
            <w:r w:rsidRPr="003D5438">
              <w:rPr>
                <w:sz w:val="20"/>
                <w:szCs w:val="20"/>
              </w:rPr>
              <w:t>(Monitoring Program)</w:t>
            </w:r>
          </w:p>
        </w:tc>
        <w:tc>
          <w:tcPr>
            <w:tcW w:w="1134" w:type="dxa"/>
          </w:tcPr>
          <w:p w14:paraId="4EDCF508" w14:textId="605C41A9" w:rsidR="00B645DC" w:rsidRPr="00A574FA" w:rsidRDefault="00B645DC" w:rsidP="00B645DC">
            <w:pPr>
              <w:spacing w:after="0" w:line="240" w:lineRule="auto"/>
              <w:rPr>
                <w:sz w:val="20"/>
                <w:szCs w:val="20"/>
              </w:rPr>
            </w:pPr>
            <w:r w:rsidRPr="00883E21">
              <w:rPr>
                <w:sz w:val="20"/>
                <w:szCs w:val="20"/>
              </w:rPr>
              <w:t>middle</w:t>
            </w:r>
          </w:p>
        </w:tc>
      </w:tr>
      <w:tr w:rsidR="00B645DC" w:rsidRPr="00A878D9" w14:paraId="2CDE9C54" w14:textId="77777777" w:rsidTr="00C14C5C">
        <w:trPr>
          <w:trHeight w:val="602"/>
        </w:trPr>
        <w:tc>
          <w:tcPr>
            <w:tcW w:w="629" w:type="dxa"/>
            <w:shd w:val="clear" w:color="auto" w:fill="auto"/>
          </w:tcPr>
          <w:p w14:paraId="5FA504D0" w14:textId="77777777" w:rsidR="00B645DC" w:rsidRPr="007C3A90" w:rsidRDefault="00B645DC" w:rsidP="00B645DC">
            <w:pPr>
              <w:spacing w:after="0" w:line="240" w:lineRule="auto"/>
              <w:rPr>
                <w:color w:val="FF0000"/>
                <w:sz w:val="20"/>
                <w:szCs w:val="20"/>
              </w:rPr>
            </w:pPr>
          </w:p>
        </w:tc>
        <w:tc>
          <w:tcPr>
            <w:tcW w:w="4469" w:type="dxa"/>
            <w:shd w:val="clear" w:color="auto" w:fill="auto"/>
          </w:tcPr>
          <w:p w14:paraId="58B67B59" w14:textId="11D8F3B8" w:rsidR="00B645DC" w:rsidRPr="00A574FA" w:rsidRDefault="003D5438" w:rsidP="00B645DC">
            <w:pPr>
              <w:spacing w:after="0" w:line="240" w:lineRule="auto"/>
              <w:rPr>
                <w:b/>
                <w:sz w:val="20"/>
                <w:szCs w:val="20"/>
              </w:rPr>
            </w:pPr>
            <w:r w:rsidRPr="003D5438">
              <w:rPr>
                <w:sz w:val="20"/>
                <w:szCs w:val="20"/>
              </w:rPr>
              <w:t>Control of compliance with MTU for the trade of oil derivatives</w:t>
            </w:r>
          </w:p>
        </w:tc>
        <w:tc>
          <w:tcPr>
            <w:tcW w:w="4962" w:type="dxa"/>
            <w:shd w:val="clear" w:color="auto" w:fill="auto"/>
          </w:tcPr>
          <w:p w14:paraId="6BA6F2BA" w14:textId="4E355C89" w:rsidR="00B645DC" w:rsidRPr="00A574FA" w:rsidRDefault="003D5438" w:rsidP="00B645DC">
            <w:pPr>
              <w:spacing w:after="0" w:line="240" w:lineRule="auto"/>
              <w:rPr>
                <w:sz w:val="20"/>
                <w:szCs w:val="20"/>
              </w:rPr>
            </w:pPr>
            <w:r w:rsidRPr="003D5438">
              <w:rPr>
                <w:sz w:val="20"/>
                <w:szCs w:val="20"/>
              </w:rPr>
              <w:t>Wholesale and retail trade in terms of compliance with the prescribed requirements for devices and equipment for facilities for wholesale and retail sale of petroleum derivatives</w:t>
            </w:r>
          </w:p>
        </w:tc>
        <w:tc>
          <w:tcPr>
            <w:tcW w:w="1842" w:type="dxa"/>
            <w:shd w:val="clear" w:color="auto" w:fill="auto"/>
          </w:tcPr>
          <w:p w14:paraId="39CE9410" w14:textId="77777777" w:rsidR="003D5438" w:rsidRPr="003D5438" w:rsidRDefault="003D5438" w:rsidP="003D5438">
            <w:pPr>
              <w:spacing w:after="0" w:line="240" w:lineRule="auto"/>
              <w:rPr>
                <w:sz w:val="20"/>
                <w:szCs w:val="20"/>
              </w:rPr>
            </w:pPr>
            <w:r w:rsidRPr="003D5438">
              <w:rPr>
                <w:sz w:val="20"/>
                <w:szCs w:val="20"/>
              </w:rPr>
              <w:t>Throughout the year</w:t>
            </w:r>
          </w:p>
          <w:p w14:paraId="7EBAAAE6" w14:textId="6981F631" w:rsidR="00B645DC" w:rsidRPr="00A574FA" w:rsidRDefault="00B645DC" w:rsidP="00B645DC">
            <w:pPr>
              <w:spacing w:after="0" w:line="240" w:lineRule="auto"/>
              <w:rPr>
                <w:sz w:val="20"/>
                <w:szCs w:val="20"/>
              </w:rPr>
            </w:pPr>
          </w:p>
        </w:tc>
        <w:tc>
          <w:tcPr>
            <w:tcW w:w="1134" w:type="dxa"/>
          </w:tcPr>
          <w:p w14:paraId="5A3B37F5" w14:textId="6AEDB957" w:rsidR="00B645DC" w:rsidRPr="00A574FA" w:rsidRDefault="00B645DC" w:rsidP="00B645DC">
            <w:pPr>
              <w:spacing w:after="0" w:line="240" w:lineRule="auto"/>
              <w:rPr>
                <w:sz w:val="20"/>
                <w:szCs w:val="20"/>
              </w:rPr>
            </w:pPr>
            <w:r w:rsidRPr="00883E21">
              <w:rPr>
                <w:sz w:val="20"/>
                <w:szCs w:val="20"/>
              </w:rPr>
              <w:t>middle</w:t>
            </w:r>
          </w:p>
        </w:tc>
      </w:tr>
      <w:tr w:rsidR="007151B6" w:rsidRPr="00A878D9" w14:paraId="6F87A285" w14:textId="77777777" w:rsidTr="00C14C5C">
        <w:trPr>
          <w:trHeight w:val="85"/>
        </w:trPr>
        <w:tc>
          <w:tcPr>
            <w:tcW w:w="629" w:type="dxa"/>
            <w:shd w:val="clear" w:color="auto" w:fill="auto"/>
          </w:tcPr>
          <w:p w14:paraId="732012B0" w14:textId="77777777" w:rsidR="007151B6" w:rsidRPr="007C3A90" w:rsidRDefault="007151B6" w:rsidP="007151B6">
            <w:pPr>
              <w:spacing w:after="0" w:line="240" w:lineRule="auto"/>
              <w:rPr>
                <w:color w:val="FF0000"/>
                <w:sz w:val="20"/>
                <w:szCs w:val="20"/>
              </w:rPr>
            </w:pPr>
          </w:p>
        </w:tc>
        <w:tc>
          <w:tcPr>
            <w:tcW w:w="4469" w:type="dxa"/>
            <w:shd w:val="clear" w:color="auto" w:fill="auto"/>
          </w:tcPr>
          <w:p w14:paraId="3079D16A" w14:textId="70169EE2" w:rsidR="007151B6" w:rsidRPr="00A574FA" w:rsidRDefault="003D5438" w:rsidP="007151B6">
            <w:pPr>
              <w:spacing w:after="0" w:line="240" w:lineRule="auto"/>
              <w:rPr>
                <w:sz w:val="20"/>
                <w:szCs w:val="20"/>
              </w:rPr>
            </w:pPr>
            <w:r w:rsidRPr="003D5438">
              <w:rPr>
                <w:sz w:val="20"/>
                <w:szCs w:val="20"/>
              </w:rPr>
              <w:t>Base oil traffic control</w:t>
            </w:r>
          </w:p>
        </w:tc>
        <w:tc>
          <w:tcPr>
            <w:tcW w:w="4962" w:type="dxa"/>
            <w:shd w:val="clear" w:color="auto" w:fill="auto"/>
          </w:tcPr>
          <w:p w14:paraId="4C63A381" w14:textId="187CC221" w:rsidR="007151B6" w:rsidRPr="00A574FA" w:rsidRDefault="003D5438" w:rsidP="007151B6">
            <w:pPr>
              <w:spacing w:after="0" w:line="240" w:lineRule="auto"/>
              <w:rPr>
                <w:sz w:val="20"/>
                <w:szCs w:val="20"/>
              </w:rPr>
            </w:pPr>
            <w:r w:rsidRPr="003D5438">
              <w:rPr>
                <w:sz w:val="20"/>
                <w:szCs w:val="20"/>
              </w:rPr>
              <w:t>Base oil manufacturers and importers</w:t>
            </w:r>
          </w:p>
        </w:tc>
        <w:tc>
          <w:tcPr>
            <w:tcW w:w="1842" w:type="dxa"/>
            <w:shd w:val="clear" w:color="auto" w:fill="auto"/>
          </w:tcPr>
          <w:p w14:paraId="02A5D031" w14:textId="77777777" w:rsidR="003D5438" w:rsidRPr="003D5438" w:rsidRDefault="003D5438" w:rsidP="003D5438">
            <w:pPr>
              <w:spacing w:after="0" w:line="240" w:lineRule="auto"/>
              <w:rPr>
                <w:sz w:val="20"/>
                <w:szCs w:val="20"/>
              </w:rPr>
            </w:pPr>
            <w:r w:rsidRPr="003D5438">
              <w:rPr>
                <w:sz w:val="20"/>
                <w:szCs w:val="20"/>
              </w:rPr>
              <w:t>Throughout the year</w:t>
            </w:r>
          </w:p>
          <w:p w14:paraId="25845718" w14:textId="4512F09F" w:rsidR="007151B6" w:rsidRPr="00A574FA" w:rsidRDefault="007151B6" w:rsidP="007151B6">
            <w:pPr>
              <w:spacing w:after="0" w:line="240" w:lineRule="auto"/>
              <w:rPr>
                <w:sz w:val="20"/>
                <w:szCs w:val="20"/>
              </w:rPr>
            </w:pPr>
          </w:p>
        </w:tc>
        <w:tc>
          <w:tcPr>
            <w:tcW w:w="1134" w:type="dxa"/>
          </w:tcPr>
          <w:p w14:paraId="610DF548" w14:textId="207516A9" w:rsidR="007151B6" w:rsidRPr="00A574FA" w:rsidRDefault="003D5438" w:rsidP="007151B6">
            <w:pPr>
              <w:spacing w:after="0" w:line="240" w:lineRule="auto"/>
              <w:rPr>
                <w:sz w:val="20"/>
                <w:szCs w:val="20"/>
              </w:rPr>
            </w:pPr>
            <w:r w:rsidRPr="00EB2CC2">
              <w:rPr>
                <w:sz w:val="20"/>
                <w:szCs w:val="20"/>
              </w:rPr>
              <w:t>high</w:t>
            </w:r>
          </w:p>
        </w:tc>
      </w:tr>
      <w:tr w:rsidR="007151B6" w:rsidRPr="00A878D9" w14:paraId="43EA2E1F" w14:textId="77777777" w:rsidTr="00132B8F">
        <w:trPr>
          <w:trHeight w:val="85"/>
        </w:trPr>
        <w:tc>
          <w:tcPr>
            <w:tcW w:w="629" w:type="dxa"/>
            <w:shd w:val="clear" w:color="auto" w:fill="FFFF00"/>
          </w:tcPr>
          <w:p w14:paraId="55DF51AB" w14:textId="77777777" w:rsidR="007151B6" w:rsidRPr="007C3A90" w:rsidRDefault="007151B6" w:rsidP="007151B6">
            <w:pPr>
              <w:spacing w:after="0" w:line="240" w:lineRule="auto"/>
              <w:rPr>
                <w:color w:val="FF0000"/>
                <w:sz w:val="20"/>
                <w:szCs w:val="20"/>
              </w:rPr>
            </w:pPr>
          </w:p>
        </w:tc>
        <w:tc>
          <w:tcPr>
            <w:tcW w:w="4469" w:type="dxa"/>
            <w:shd w:val="clear" w:color="auto" w:fill="FFFF00"/>
          </w:tcPr>
          <w:p w14:paraId="44FF9AEF" w14:textId="2F6760A6" w:rsidR="00025680" w:rsidRPr="00025680" w:rsidRDefault="00025680" w:rsidP="00025680">
            <w:pPr>
              <w:spacing w:after="0" w:line="240" w:lineRule="auto"/>
              <w:rPr>
                <w:b/>
                <w:sz w:val="20"/>
                <w:szCs w:val="20"/>
              </w:rPr>
            </w:pPr>
            <w:r>
              <w:rPr>
                <w:b/>
                <w:sz w:val="20"/>
                <w:szCs w:val="20"/>
                <w:lang w:val="sr-Latn-RS"/>
              </w:rPr>
              <w:t>E</w:t>
            </w:r>
            <w:r w:rsidRPr="00025680">
              <w:rPr>
                <w:b/>
                <w:sz w:val="20"/>
                <w:szCs w:val="20"/>
              </w:rPr>
              <w:t>nergy efficiency of the product</w:t>
            </w:r>
          </w:p>
          <w:p w14:paraId="734CF784" w14:textId="4A87561E" w:rsidR="007151B6" w:rsidRPr="00025680" w:rsidRDefault="007151B6" w:rsidP="00025680">
            <w:pPr>
              <w:spacing w:after="0" w:line="240" w:lineRule="auto"/>
              <w:rPr>
                <w:b/>
                <w:sz w:val="20"/>
                <w:szCs w:val="20"/>
              </w:rPr>
            </w:pPr>
          </w:p>
        </w:tc>
        <w:tc>
          <w:tcPr>
            <w:tcW w:w="4962" w:type="dxa"/>
            <w:shd w:val="clear" w:color="auto" w:fill="FFFF00"/>
          </w:tcPr>
          <w:p w14:paraId="6AC08075" w14:textId="77777777" w:rsidR="007151B6" w:rsidRPr="00A574FA" w:rsidRDefault="007151B6" w:rsidP="007151B6">
            <w:pPr>
              <w:spacing w:after="0" w:line="240" w:lineRule="auto"/>
              <w:rPr>
                <w:sz w:val="20"/>
                <w:szCs w:val="20"/>
              </w:rPr>
            </w:pPr>
          </w:p>
        </w:tc>
        <w:tc>
          <w:tcPr>
            <w:tcW w:w="1842" w:type="dxa"/>
            <w:shd w:val="clear" w:color="auto" w:fill="FFFF00"/>
          </w:tcPr>
          <w:p w14:paraId="760CEBEE" w14:textId="77777777" w:rsidR="007151B6" w:rsidRPr="00A574FA" w:rsidRDefault="007151B6" w:rsidP="007151B6">
            <w:pPr>
              <w:spacing w:after="0" w:line="240" w:lineRule="auto"/>
              <w:rPr>
                <w:sz w:val="20"/>
                <w:szCs w:val="20"/>
              </w:rPr>
            </w:pPr>
          </w:p>
        </w:tc>
        <w:tc>
          <w:tcPr>
            <w:tcW w:w="1134" w:type="dxa"/>
            <w:shd w:val="clear" w:color="auto" w:fill="FFFF00"/>
          </w:tcPr>
          <w:p w14:paraId="68C40B16" w14:textId="77777777" w:rsidR="007151B6" w:rsidRPr="00A574FA" w:rsidRDefault="007151B6" w:rsidP="007151B6">
            <w:pPr>
              <w:spacing w:after="0" w:line="240" w:lineRule="auto"/>
              <w:rPr>
                <w:sz w:val="20"/>
                <w:szCs w:val="20"/>
              </w:rPr>
            </w:pPr>
          </w:p>
        </w:tc>
      </w:tr>
      <w:tr w:rsidR="007151B6" w:rsidRPr="00A878D9" w14:paraId="30547210" w14:textId="77777777" w:rsidTr="00132B8F">
        <w:trPr>
          <w:trHeight w:val="85"/>
        </w:trPr>
        <w:tc>
          <w:tcPr>
            <w:tcW w:w="629" w:type="dxa"/>
            <w:shd w:val="clear" w:color="auto" w:fill="auto"/>
          </w:tcPr>
          <w:p w14:paraId="348C2C9A" w14:textId="77777777" w:rsidR="007151B6" w:rsidRPr="007C3A90" w:rsidRDefault="007151B6" w:rsidP="007151B6">
            <w:pPr>
              <w:spacing w:after="0" w:line="240" w:lineRule="auto"/>
              <w:rPr>
                <w:color w:val="FF0000"/>
                <w:sz w:val="20"/>
                <w:szCs w:val="20"/>
              </w:rPr>
            </w:pPr>
          </w:p>
        </w:tc>
        <w:tc>
          <w:tcPr>
            <w:tcW w:w="4469" w:type="dxa"/>
            <w:shd w:val="clear" w:color="auto" w:fill="auto"/>
          </w:tcPr>
          <w:p w14:paraId="0097F271" w14:textId="783ACB2E" w:rsidR="007151B6" w:rsidRPr="00A574FA" w:rsidRDefault="003D5438" w:rsidP="007151B6">
            <w:pPr>
              <w:spacing w:after="0" w:line="240" w:lineRule="auto"/>
              <w:rPr>
                <w:sz w:val="20"/>
                <w:szCs w:val="20"/>
              </w:rPr>
            </w:pPr>
            <w:r w:rsidRPr="003D5438">
              <w:rPr>
                <w:sz w:val="20"/>
                <w:szCs w:val="20"/>
              </w:rPr>
              <w:t>Control of air conditioner energy efficiency labeling</w:t>
            </w:r>
          </w:p>
        </w:tc>
        <w:tc>
          <w:tcPr>
            <w:tcW w:w="4962" w:type="dxa"/>
            <w:shd w:val="clear" w:color="auto" w:fill="auto"/>
          </w:tcPr>
          <w:p w14:paraId="603C96C1" w14:textId="06585EB5" w:rsidR="007151B6" w:rsidRPr="00A574FA" w:rsidRDefault="003D5438" w:rsidP="007151B6">
            <w:pPr>
              <w:spacing w:after="0" w:line="240" w:lineRule="auto"/>
              <w:rPr>
                <w:sz w:val="20"/>
                <w:szCs w:val="20"/>
              </w:rPr>
            </w:pPr>
            <w:r w:rsidRPr="003D5438">
              <w:rPr>
                <w:sz w:val="20"/>
                <w:szCs w:val="20"/>
              </w:rPr>
              <w:t>Manufacturers, importers and distributors</w:t>
            </w:r>
          </w:p>
        </w:tc>
        <w:tc>
          <w:tcPr>
            <w:tcW w:w="1842" w:type="dxa"/>
            <w:shd w:val="clear" w:color="auto" w:fill="auto"/>
          </w:tcPr>
          <w:p w14:paraId="0F704711" w14:textId="238E7DF5" w:rsidR="007151B6" w:rsidRPr="00A574FA" w:rsidRDefault="003D5438" w:rsidP="007151B6">
            <w:pPr>
              <w:spacing w:after="0" w:line="240" w:lineRule="auto"/>
              <w:rPr>
                <w:sz w:val="20"/>
                <w:szCs w:val="20"/>
              </w:rPr>
            </w:pPr>
            <w:r w:rsidRPr="003D5438">
              <w:rPr>
                <w:sz w:val="20"/>
                <w:szCs w:val="20"/>
              </w:rPr>
              <w:t>June-September</w:t>
            </w:r>
          </w:p>
        </w:tc>
        <w:tc>
          <w:tcPr>
            <w:tcW w:w="1134" w:type="dxa"/>
            <w:shd w:val="clear" w:color="auto" w:fill="auto"/>
          </w:tcPr>
          <w:p w14:paraId="61630F72" w14:textId="7A116CCD" w:rsidR="007151B6" w:rsidRPr="00A574FA" w:rsidRDefault="003D5438" w:rsidP="007151B6">
            <w:pPr>
              <w:spacing w:after="0" w:line="240" w:lineRule="auto"/>
              <w:rPr>
                <w:sz w:val="20"/>
                <w:szCs w:val="20"/>
              </w:rPr>
            </w:pPr>
            <w:r w:rsidRPr="00883E21">
              <w:rPr>
                <w:sz w:val="20"/>
                <w:szCs w:val="20"/>
              </w:rPr>
              <w:t>middle</w:t>
            </w:r>
          </w:p>
        </w:tc>
      </w:tr>
      <w:tr w:rsidR="007151B6" w:rsidRPr="00A878D9" w14:paraId="793452E7" w14:textId="77777777" w:rsidTr="00132B8F">
        <w:trPr>
          <w:trHeight w:val="85"/>
        </w:trPr>
        <w:tc>
          <w:tcPr>
            <w:tcW w:w="629" w:type="dxa"/>
            <w:shd w:val="clear" w:color="auto" w:fill="FFFF00"/>
          </w:tcPr>
          <w:p w14:paraId="3DCA9100" w14:textId="77777777" w:rsidR="007151B6" w:rsidRPr="007C3A90" w:rsidRDefault="007151B6" w:rsidP="007151B6">
            <w:pPr>
              <w:spacing w:after="0" w:line="240" w:lineRule="auto"/>
              <w:rPr>
                <w:color w:val="FF0000"/>
                <w:sz w:val="20"/>
                <w:szCs w:val="20"/>
              </w:rPr>
            </w:pPr>
          </w:p>
        </w:tc>
        <w:tc>
          <w:tcPr>
            <w:tcW w:w="4469" w:type="dxa"/>
            <w:shd w:val="clear" w:color="auto" w:fill="FFFF00"/>
          </w:tcPr>
          <w:p w14:paraId="1F29862B" w14:textId="0D692E21" w:rsidR="007151B6" w:rsidRPr="00A574FA" w:rsidRDefault="003D5438" w:rsidP="007151B6">
            <w:pPr>
              <w:spacing w:after="0" w:line="240" w:lineRule="auto"/>
              <w:rPr>
                <w:sz w:val="20"/>
                <w:szCs w:val="20"/>
              </w:rPr>
            </w:pPr>
            <w:r w:rsidRPr="003D5438">
              <w:rPr>
                <w:b/>
                <w:sz w:val="20"/>
                <w:szCs w:val="20"/>
              </w:rPr>
              <w:t>Goods of general economic interest and the environment</w:t>
            </w:r>
          </w:p>
        </w:tc>
        <w:tc>
          <w:tcPr>
            <w:tcW w:w="4962" w:type="dxa"/>
            <w:shd w:val="clear" w:color="auto" w:fill="FFFF00"/>
          </w:tcPr>
          <w:p w14:paraId="170CD8F2" w14:textId="77777777" w:rsidR="007151B6" w:rsidRPr="00A574FA" w:rsidRDefault="007151B6" w:rsidP="007151B6">
            <w:pPr>
              <w:spacing w:after="0" w:line="240" w:lineRule="auto"/>
              <w:rPr>
                <w:sz w:val="20"/>
                <w:szCs w:val="20"/>
              </w:rPr>
            </w:pPr>
          </w:p>
        </w:tc>
        <w:tc>
          <w:tcPr>
            <w:tcW w:w="1842" w:type="dxa"/>
            <w:shd w:val="clear" w:color="auto" w:fill="FFFF00"/>
          </w:tcPr>
          <w:p w14:paraId="62EB6DAA" w14:textId="77777777" w:rsidR="007151B6" w:rsidRPr="00A574FA" w:rsidRDefault="007151B6" w:rsidP="007151B6">
            <w:pPr>
              <w:spacing w:after="0" w:line="240" w:lineRule="auto"/>
              <w:rPr>
                <w:sz w:val="20"/>
                <w:szCs w:val="20"/>
              </w:rPr>
            </w:pPr>
          </w:p>
        </w:tc>
        <w:tc>
          <w:tcPr>
            <w:tcW w:w="1134" w:type="dxa"/>
            <w:shd w:val="clear" w:color="auto" w:fill="FFFF00"/>
          </w:tcPr>
          <w:p w14:paraId="7CDB03F9" w14:textId="77777777" w:rsidR="007151B6" w:rsidRPr="00A574FA" w:rsidRDefault="007151B6" w:rsidP="007151B6">
            <w:pPr>
              <w:spacing w:after="0" w:line="240" w:lineRule="auto"/>
              <w:rPr>
                <w:sz w:val="20"/>
                <w:szCs w:val="20"/>
              </w:rPr>
            </w:pPr>
          </w:p>
        </w:tc>
      </w:tr>
      <w:tr w:rsidR="007151B6" w:rsidRPr="00A878D9" w14:paraId="14F98E4B" w14:textId="77777777" w:rsidTr="00132B8F">
        <w:trPr>
          <w:trHeight w:val="85"/>
        </w:trPr>
        <w:tc>
          <w:tcPr>
            <w:tcW w:w="629" w:type="dxa"/>
            <w:shd w:val="clear" w:color="auto" w:fill="auto"/>
          </w:tcPr>
          <w:p w14:paraId="0853C45A" w14:textId="77777777" w:rsidR="007151B6" w:rsidRPr="007C3A90" w:rsidRDefault="007151B6" w:rsidP="007151B6">
            <w:pPr>
              <w:spacing w:after="0" w:line="240" w:lineRule="auto"/>
              <w:rPr>
                <w:color w:val="FF0000"/>
                <w:sz w:val="20"/>
                <w:szCs w:val="20"/>
              </w:rPr>
            </w:pPr>
          </w:p>
        </w:tc>
        <w:tc>
          <w:tcPr>
            <w:tcW w:w="4469" w:type="dxa"/>
            <w:shd w:val="clear" w:color="auto" w:fill="auto"/>
          </w:tcPr>
          <w:p w14:paraId="10A07016" w14:textId="07A2ABF8" w:rsidR="007151B6" w:rsidRPr="00A574FA" w:rsidRDefault="003D5438" w:rsidP="007151B6">
            <w:pPr>
              <w:spacing w:after="0" w:line="240" w:lineRule="auto"/>
              <w:rPr>
                <w:sz w:val="20"/>
                <w:szCs w:val="20"/>
              </w:rPr>
            </w:pPr>
            <w:r w:rsidRPr="003D5438">
              <w:rPr>
                <w:sz w:val="20"/>
                <w:szCs w:val="20"/>
              </w:rPr>
              <w:t>Control of CO2 emission labeling of new vehicles</w:t>
            </w:r>
          </w:p>
        </w:tc>
        <w:tc>
          <w:tcPr>
            <w:tcW w:w="4962" w:type="dxa"/>
            <w:shd w:val="clear" w:color="auto" w:fill="auto"/>
          </w:tcPr>
          <w:p w14:paraId="75F8C917" w14:textId="28CDBE90" w:rsidR="007151B6" w:rsidRPr="00A574FA" w:rsidRDefault="003D5438" w:rsidP="007151B6">
            <w:pPr>
              <w:spacing w:after="0" w:line="240" w:lineRule="auto"/>
              <w:rPr>
                <w:sz w:val="20"/>
                <w:szCs w:val="20"/>
              </w:rPr>
            </w:pPr>
            <w:r w:rsidRPr="003D5438">
              <w:rPr>
                <w:sz w:val="20"/>
                <w:szCs w:val="20"/>
              </w:rPr>
              <w:t>Manufacturers, importers and distributors</w:t>
            </w:r>
          </w:p>
        </w:tc>
        <w:tc>
          <w:tcPr>
            <w:tcW w:w="1842" w:type="dxa"/>
            <w:shd w:val="clear" w:color="auto" w:fill="auto"/>
          </w:tcPr>
          <w:p w14:paraId="64477409" w14:textId="34EB99CA" w:rsidR="007151B6" w:rsidRPr="00A574FA" w:rsidRDefault="00837EBB" w:rsidP="007151B6">
            <w:pPr>
              <w:spacing w:after="0" w:line="240" w:lineRule="auto"/>
              <w:rPr>
                <w:sz w:val="20"/>
                <w:szCs w:val="20"/>
              </w:rPr>
            </w:pPr>
            <w:r w:rsidRPr="00837EBB">
              <w:rPr>
                <w:sz w:val="20"/>
                <w:szCs w:val="20"/>
              </w:rPr>
              <w:t>July-December</w:t>
            </w:r>
          </w:p>
        </w:tc>
        <w:tc>
          <w:tcPr>
            <w:tcW w:w="1134" w:type="dxa"/>
            <w:shd w:val="clear" w:color="auto" w:fill="auto"/>
          </w:tcPr>
          <w:p w14:paraId="243B60B4" w14:textId="4043BCB3" w:rsidR="007151B6" w:rsidRPr="00A574FA" w:rsidRDefault="003D5438" w:rsidP="007151B6">
            <w:pPr>
              <w:spacing w:after="0" w:line="240" w:lineRule="auto"/>
              <w:rPr>
                <w:sz w:val="20"/>
                <w:szCs w:val="20"/>
              </w:rPr>
            </w:pPr>
            <w:r w:rsidRPr="00883E21">
              <w:rPr>
                <w:sz w:val="20"/>
                <w:szCs w:val="20"/>
              </w:rPr>
              <w:t>middle</w:t>
            </w:r>
          </w:p>
        </w:tc>
      </w:tr>
      <w:tr w:rsidR="00A574FA" w:rsidRPr="00A878D9" w14:paraId="5B907E6C" w14:textId="77777777" w:rsidTr="00C14C5C">
        <w:trPr>
          <w:trHeight w:val="602"/>
        </w:trPr>
        <w:tc>
          <w:tcPr>
            <w:tcW w:w="629" w:type="dxa"/>
            <w:shd w:val="clear" w:color="auto" w:fill="FFFF00"/>
          </w:tcPr>
          <w:p w14:paraId="4172C094" w14:textId="77777777" w:rsidR="00A574FA" w:rsidRPr="007C3A90" w:rsidRDefault="00A574FA" w:rsidP="00A574FA">
            <w:pPr>
              <w:spacing w:after="0" w:line="240" w:lineRule="auto"/>
              <w:rPr>
                <w:b/>
                <w:color w:val="FF0000"/>
                <w:sz w:val="20"/>
                <w:szCs w:val="20"/>
              </w:rPr>
            </w:pPr>
          </w:p>
        </w:tc>
        <w:tc>
          <w:tcPr>
            <w:tcW w:w="4469" w:type="dxa"/>
            <w:shd w:val="clear" w:color="auto" w:fill="FFFF00"/>
          </w:tcPr>
          <w:p w14:paraId="6A52B5C5" w14:textId="353E487F" w:rsidR="00A574FA" w:rsidRPr="007C3A90" w:rsidRDefault="00837EBB" w:rsidP="00A574FA">
            <w:pPr>
              <w:spacing w:after="0" w:line="240" w:lineRule="auto"/>
              <w:rPr>
                <w:color w:val="FF0000"/>
                <w:sz w:val="20"/>
                <w:szCs w:val="20"/>
              </w:rPr>
            </w:pPr>
            <w:r w:rsidRPr="00837EBB">
              <w:rPr>
                <w:b/>
                <w:sz w:val="20"/>
                <w:szCs w:val="20"/>
              </w:rPr>
              <w:t>Control of food products in terms of general product safety</w:t>
            </w:r>
          </w:p>
        </w:tc>
        <w:tc>
          <w:tcPr>
            <w:tcW w:w="4962" w:type="dxa"/>
            <w:shd w:val="clear" w:color="auto" w:fill="FFFF00"/>
          </w:tcPr>
          <w:p w14:paraId="021435C4" w14:textId="77777777" w:rsidR="00A574FA" w:rsidRPr="007C3A90" w:rsidRDefault="00A574FA" w:rsidP="00A574FA">
            <w:pPr>
              <w:spacing w:after="0" w:line="240" w:lineRule="auto"/>
              <w:rPr>
                <w:color w:val="FF0000"/>
                <w:sz w:val="20"/>
                <w:szCs w:val="20"/>
              </w:rPr>
            </w:pPr>
          </w:p>
        </w:tc>
        <w:tc>
          <w:tcPr>
            <w:tcW w:w="1842" w:type="dxa"/>
            <w:shd w:val="clear" w:color="auto" w:fill="FFFF00"/>
          </w:tcPr>
          <w:p w14:paraId="5C5F4298" w14:textId="77777777" w:rsidR="00A574FA" w:rsidRPr="007C3A90" w:rsidRDefault="00A574FA" w:rsidP="00A574FA">
            <w:pPr>
              <w:spacing w:after="0" w:line="240" w:lineRule="auto"/>
              <w:rPr>
                <w:color w:val="FF0000"/>
                <w:sz w:val="20"/>
                <w:szCs w:val="20"/>
              </w:rPr>
            </w:pPr>
          </w:p>
        </w:tc>
        <w:tc>
          <w:tcPr>
            <w:tcW w:w="1134" w:type="dxa"/>
            <w:shd w:val="clear" w:color="auto" w:fill="FFFF00"/>
          </w:tcPr>
          <w:p w14:paraId="4D8AA95F" w14:textId="77777777" w:rsidR="00A574FA" w:rsidRPr="007C3A90" w:rsidRDefault="00A574FA" w:rsidP="00A574FA">
            <w:pPr>
              <w:spacing w:after="0" w:line="240" w:lineRule="auto"/>
              <w:rPr>
                <w:color w:val="FF0000"/>
                <w:sz w:val="20"/>
                <w:szCs w:val="20"/>
              </w:rPr>
            </w:pPr>
          </w:p>
        </w:tc>
      </w:tr>
      <w:tr w:rsidR="00A574FA" w:rsidRPr="00A878D9" w14:paraId="053CFA5F" w14:textId="77777777" w:rsidTr="00C14C5C">
        <w:trPr>
          <w:trHeight w:val="422"/>
        </w:trPr>
        <w:tc>
          <w:tcPr>
            <w:tcW w:w="629" w:type="dxa"/>
            <w:shd w:val="clear" w:color="auto" w:fill="FFC000"/>
          </w:tcPr>
          <w:p w14:paraId="514ED810" w14:textId="77777777" w:rsidR="00A574FA" w:rsidRPr="007C3A90" w:rsidRDefault="00A574FA" w:rsidP="00A574FA">
            <w:pPr>
              <w:spacing w:after="0" w:line="240" w:lineRule="auto"/>
              <w:rPr>
                <w:color w:val="FF0000"/>
                <w:sz w:val="20"/>
                <w:szCs w:val="20"/>
              </w:rPr>
            </w:pPr>
          </w:p>
        </w:tc>
        <w:tc>
          <w:tcPr>
            <w:tcW w:w="4469" w:type="dxa"/>
            <w:shd w:val="clear" w:color="auto" w:fill="FFC000"/>
          </w:tcPr>
          <w:p w14:paraId="58C3CE0E" w14:textId="7537A9E1" w:rsidR="00A574FA" w:rsidRPr="007C3A90" w:rsidRDefault="00837EBB" w:rsidP="00A574FA">
            <w:pPr>
              <w:spacing w:after="0" w:line="240" w:lineRule="auto"/>
              <w:rPr>
                <w:color w:val="FF0000"/>
                <w:sz w:val="20"/>
                <w:szCs w:val="20"/>
              </w:rPr>
            </w:pPr>
            <w:r w:rsidRPr="00837EBB">
              <w:rPr>
                <w:sz w:val="20"/>
                <w:szCs w:val="20"/>
              </w:rPr>
              <w:t>General product safety control</w:t>
            </w:r>
          </w:p>
        </w:tc>
        <w:tc>
          <w:tcPr>
            <w:tcW w:w="4962" w:type="dxa"/>
            <w:shd w:val="clear" w:color="auto" w:fill="FFC000"/>
          </w:tcPr>
          <w:p w14:paraId="6AC4CCAB" w14:textId="77777777" w:rsidR="00A574FA" w:rsidRPr="007C3A90" w:rsidRDefault="00A574FA" w:rsidP="00A574FA">
            <w:pPr>
              <w:rPr>
                <w:color w:val="FF0000"/>
              </w:rPr>
            </w:pPr>
          </w:p>
        </w:tc>
        <w:tc>
          <w:tcPr>
            <w:tcW w:w="1842" w:type="dxa"/>
            <w:shd w:val="clear" w:color="auto" w:fill="FFC000"/>
          </w:tcPr>
          <w:p w14:paraId="1AECB74E" w14:textId="77777777" w:rsidR="00A574FA" w:rsidRPr="007C3A90" w:rsidRDefault="00A574FA" w:rsidP="00A574FA">
            <w:pPr>
              <w:spacing w:after="0" w:line="240" w:lineRule="auto"/>
              <w:rPr>
                <w:color w:val="FF0000"/>
                <w:sz w:val="20"/>
                <w:szCs w:val="20"/>
              </w:rPr>
            </w:pPr>
          </w:p>
        </w:tc>
        <w:tc>
          <w:tcPr>
            <w:tcW w:w="1134" w:type="dxa"/>
            <w:shd w:val="clear" w:color="auto" w:fill="FFC000"/>
          </w:tcPr>
          <w:p w14:paraId="0640F67E" w14:textId="77777777" w:rsidR="00A574FA" w:rsidRPr="007C3A90" w:rsidRDefault="00A574FA" w:rsidP="00A574FA">
            <w:pPr>
              <w:rPr>
                <w:color w:val="FF0000"/>
                <w:sz w:val="20"/>
                <w:szCs w:val="20"/>
              </w:rPr>
            </w:pPr>
          </w:p>
        </w:tc>
      </w:tr>
      <w:tr w:rsidR="003D5438" w:rsidRPr="00467A03" w14:paraId="415E182B" w14:textId="77777777" w:rsidTr="00C14C5C">
        <w:trPr>
          <w:trHeight w:val="350"/>
        </w:trPr>
        <w:tc>
          <w:tcPr>
            <w:tcW w:w="629" w:type="dxa"/>
            <w:shd w:val="clear" w:color="auto" w:fill="auto"/>
          </w:tcPr>
          <w:p w14:paraId="0F5DC3A4" w14:textId="77777777" w:rsidR="003D5438" w:rsidRPr="007C3A90" w:rsidRDefault="003D5438" w:rsidP="003D5438">
            <w:pPr>
              <w:spacing w:after="0" w:line="240" w:lineRule="auto"/>
              <w:rPr>
                <w:color w:val="FF0000"/>
                <w:sz w:val="20"/>
                <w:szCs w:val="20"/>
              </w:rPr>
            </w:pPr>
          </w:p>
        </w:tc>
        <w:tc>
          <w:tcPr>
            <w:tcW w:w="4469" w:type="dxa"/>
            <w:shd w:val="clear" w:color="auto" w:fill="auto"/>
          </w:tcPr>
          <w:p w14:paraId="1B2715BD" w14:textId="7569280E" w:rsidR="003D5438" w:rsidRPr="007C3A90" w:rsidRDefault="00837EBB" w:rsidP="003D5438">
            <w:pPr>
              <w:spacing w:after="0" w:line="240" w:lineRule="auto"/>
              <w:rPr>
                <w:color w:val="FF0000"/>
                <w:sz w:val="20"/>
                <w:szCs w:val="20"/>
              </w:rPr>
            </w:pPr>
            <w:r w:rsidRPr="00837EBB">
              <w:rPr>
                <w:sz w:val="20"/>
                <w:szCs w:val="20"/>
              </w:rPr>
              <w:t>Safety control of children's clothing</w:t>
            </w:r>
          </w:p>
        </w:tc>
        <w:tc>
          <w:tcPr>
            <w:tcW w:w="4962" w:type="dxa"/>
            <w:shd w:val="clear" w:color="auto" w:fill="auto"/>
          </w:tcPr>
          <w:p w14:paraId="4579BF1D" w14:textId="56429BAB" w:rsidR="003D5438" w:rsidRPr="007C3A90" w:rsidRDefault="00837EBB" w:rsidP="003D5438">
            <w:pPr>
              <w:rPr>
                <w:sz w:val="20"/>
                <w:szCs w:val="20"/>
              </w:rPr>
            </w:pPr>
            <w:r w:rsidRPr="00837EBB">
              <w:rPr>
                <w:sz w:val="20"/>
                <w:szCs w:val="20"/>
              </w:rPr>
              <w:t>Manufacturers, importers and distributors</w:t>
            </w:r>
          </w:p>
        </w:tc>
        <w:tc>
          <w:tcPr>
            <w:tcW w:w="1842" w:type="dxa"/>
            <w:shd w:val="clear" w:color="auto" w:fill="auto"/>
          </w:tcPr>
          <w:p w14:paraId="6AA59200" w14:textId="56209BB4" w:rsidR="003D5438" w:rsidRPr="007C3A90" w:rsidRDefault="00837EBB" w:rsidP="003D5438">
            <w:pPr>
              <w:spacing w:after="0" w:line="240" w:lineRule="auto"/>
              <w:rPr>
                <w:sz w:val="20"/>
                <w:szCs w:val="20"/>
              </w:rPr>
            </w:pPr>
            <w:r w:rsidRPr="00837EBB">
              <w:rPr>
                <w:sz w:val="20"/>
                <w:szCs w:val="20"/>
              </w:rPr>
              <w:t>January-December</w:t>
            </w:r>
          </w:p>
        </w:tc>
        <w:tc>
          <w:tcPr>
            <w:tcW w:w="1134" w:type="dxa"/>
          </w:tcPr>
          <w:p w14:paraId="6CDEFB5D" w14:textId="48246BE0" w:rsidR="003D5438" w:rsidRPr="007C3A90" w:rsidRDefault="003D5438" w:rsidP="003D5438">
            <w:pPr>
              <w:rPr>
                <w:sz w:val="20"/>
                <w:szCs w:val="20"/>
              </w:rPr>
            </w:pPr>
            <w:r w:rsidRPr="00297C77">
              <w:rPr>
                <w:sz w:val="20"/>
                <w:szCs w:val="20"/>
              </w:rPr>
              <w:t>middle</w:t>
            </w:r>
          </w:p>
        </w:tc>
      </w:tr>
      <w:tr w:rsidR="003D5438" w:rsidRPr="00467A03" w14:paraId="7FB4C931" w14:textId="77777777" w:rsidTr="00C14C5C">
        <w:trPr>
          <w:trHeight w:val="350"/>
        </w:trPr>
        <w:tc>
          <w:tcPr>
            <w:tcW w:w="629" w:type="dxa"/>
            <w:shd w:val="clear" w:color="auto" w:fill="auto"/>
          </w:tcPr>
          <w:p w14:paraId="51D20D5A" w14:textId="77777777" w:rsidR="003D5438" w:rsidRPr="007C3A90" w:rsidRDefault="003D5438" w:rsidP="003D5438">
            <w:pPr>
              <w:spacing w:after="0" w:line="240" w:lineRule="auto"/>
              <w:rPr>
                <w:color w:val="FF0000"/>
                <w:sz w:val="20"/>
                <w:szCs w:val="20"/>
              </w:rPr>
            </w:pPr>
          </w:p>
        </w:tc>
        <w:tc>
          <w:tcPr>
            <w:tcW w:w="4469" w:type="dxa"/>
            <w:shd w:val="clear" w:color="auto" w:fill="auto"/>
          </w:tcPr>
          <w:p w14:paraId="02570679" w14:textId="570F9912" w:rsidR="003D5438" w:rsidRPr="007C3A90" w:rsidRDefault="00837EBB" w:rsidP="003D5438">
            <w:pPr>
              <w:spacing w:after="0" w:line="240" w:lineRule="auto"/>
              <w:rPr>
                <w:color w:val="FF0000"/>
                <w:sz w:val="20"/>
                <w:szCs w:val="20"/>
              </w:rPr>
            </w:pPr>
            <w:r w:rsidRPr="00837EBB">
              <w:rPr>
                <w:sz w:val="20"/>
                <w:szCs w:val="20"/>
              </w:rPr>
              <w:t>Safety control of child equipment - soft carriers</w:t>
            </w:r>
          </w:p>
        </w:tc>
        <w:tc>
          <w:tcPr>
            <w:tcW w:w="4962" w:type="dxa"/>
            <w:shd w:val="clear" w:color="auto" w:fill="auto"/>
          </w:tcPr>
          <w:p w14:paraId="5F9FFC17" w14:textId="521A1A30" w:rsidR="003D5438" w:rsidRPr="007C3A90" w:rsidRDefault="00837EBB" w:rsidP="003D5438">
            <w:pPr>
              <w:rPr>
                <w:sz w:val="20"/>
                <w:szCs w:val="20"/>
              </w:rPr>
            </w:pPr>
            <w:r w:rsidRPr="00837EBB">
              <w:rPr>
                <w:sz w:val="20"/>
                <w:szCs w:val="20"/>
              </w:rPr>
              <w:t>Manufacturers, importers and distributors</w:t>
            </w:r>
          </w:p>
        </w:tc>
        <w:tc>
          <w:tcPr>
            <w:tcW w:w="1842" w:type="dxa"/>
            <w:shd w:val="clear" w:color="auto" w:fill="auto"/>
          </w:tcPr>
          <w:p w14:paraId="1796D7AD" w14:textId="1DE276F7" w:rsidR="003D5438" w:rsidRPr="007C3A90" w:rsidRDefault="00837EBB" w:rsidP="003D5438">
            <w:pPr>
              <w:spacing w:after="0" w:line="240" w:lineRule="auto"/>
              <w:rPr>
                <w:sz w:val="20"/>
                <w:szCs w:val="20"/>
              </w:rPr>
            </w:pPr>
            <w:r w:rsidRPr="00837EBB">
              <w:rPr>
                <w:sz w:val="20"/>
                <w:szCs w:val="20"/>
              </w:rPr>
              <w:t>May-September</w:t>
            </w:r>
          </w:p>
        </w:tc>
        <w:tc>
          <w:tcPr>
            <w:tcW w:w="1134" w:type="dxa"/>
          </w:tcPr>
          <w:p w14:paraId="10DCBFBF" w14:textId="3D36DCF6" w:rsidR="003D5438" w:rsidRPr="007C3A90" w:rsidRDefault="003D5438" w:rsidP="003D5438">
            <w:pPr>
              <w:rPr>
                <w:sz w:val="20"/>
                <w:szCs w:val="20"/>
              </w:rPr>
            </w:pPr>
            <w:r w:rsidRPr="00297C77">
              <w:rPr>
                <w:sz w:val="20"/>
                <w:szCs w:val="20"/>
              </w:rPr>
              <w:t>middle</w:t>
            </w:r>
          </w:p>
        </w:tc>
      </w:tr>
      <w:tr w:rsidR="003D5438" w:rsidRPr="00467A03" w14:paraId="1AF702AE" w14:textId="77777777" w:rsidTr="00C14C5C">
        <w:trPr>
          <w:trHeight w:val="350"/>
        </w:trPr>
        <w:tc>
          <w:tcPr>
            <w:tcW w:w="629" w:type="dxa"/>
            <w:shd w:val="clear" w:color="auto" w:fill="auto"/>
          </w:tcPr>
          <w:p w14:paraId="55974F97" w14:textId="77777777" w:rsidR="003D5438" w:rsidRPr="007C3A90" w:rsidRDefault="003D5438" w:rsidP="003D5438">
            <w:pPr>
              <w:spacing w:after="0" w:line="240" w:lineRule="auto"/>
              <w:rPr>
                <w:color w:val="FF0000"/>
                <w:sz w:val="20"/>
                <w:szCs w:val="20"/>
              </w:rPr>
            </w:pPr>
          </w:p>
        </w:tc>
        <w:tc>
          <w:tcPr>
            <w:tcW w:w="4469" w:type="dxa"/>
            <w:shd w:val="clear" w:color="auto" w:fill="auto"/>
          </w:tcPr>
          <w:p w14:paraId="28D53830" w14:textId="5D99F562" w:rsidR="003D5438" w:rsidRPr="007C3A90" w:rsidRDefault="00837EBB" w:rsidP="003D5438">
            <w:pPr>
              <w:spacing w:after="0" w:line="240" w:lineRule="auto"/>
              <w:rPr>
                <w:sz w:val="20"/>
                <w:szCs w:val="20"/>
              </w:rPr>
            </w:pPr>
            <w:r w:rsidRPr="00837EBB">
              <w:rPr>
                <w:sz w:val="20"/>
                <w:szCs w:val="20"/>
              </w:rPr>
              <w:t>Bicycle Safety Control</w:t>
            </w:r>
          </w:p>
        </w:tc>
        <w:tc>
          <w:tcPr>
            <w:tcW w:w="4962" w:type="dxa"/>
            <w:shd w:val="clear" w:color="auto" w:fill="auto"/>
          </w:tcPr>
          <w:p w14:paraId="16D9453C" w14:textId="41E62C91" w:rsidR="003D5438" w:rsidRPr="007C3A90" w:rsidRDefault="00837EBB" w:rsidP="003D5438">
            <w:pPr>
              <w:rPr>
                <w:sz w:val="20"/>
                <w:szCs w:val="20"/>
              </w:rPr>
            </w:pPr>
            <w:r w:rsidRPr="00837EBB">
              <w:rPr>
                <w:sz w:val="20"/>
                <w:szCs w:val="20"/>
              </w:rPr>
              <w:t>Manufacturers, Importers and Distributors</w:t>
            </w:r>
          </w:p>
        </w:tc>
        <w:tc>
          <w:tcPr>
            <w:tcW w:w="1842" w:type="dxa"/>
            <w:shd w:val="clear" w:color="auto" w:fill="auto"/>
          </w:tcPr>
          <w:p w14:paraId="2841C054" w14:textId="44872533" w:rsidR="003D5438" w:rsidRPr="007C3A90" w:rsidRDefault="00837EBB" w:rsidP="003D5438">
            <w:pPr>
              <w:spacing w:after="0" w:line="240" w:lineRule="auto"/>
              <w:rPr>
                <w:sz w:val="20"/>
                <w:szCs w:val="20"/>
              </w:rPr>
            </w:pPr>
            <w:r w:rsidRPr="00837EBB">
              <w:rPr>
                <w:sz w:val="20"/>
                <w:szCs w:val="20"/>
              </w:rPr>
              <w:t>June-September</w:t>
            </w:r>
          </w:p>
        </w:tc>
        <w:tc>
          <w:tcPr>
            <w:tcW w:w="1134" w:type="dxa"/>
          </w:tcPr>
          <w:p w14:paraId="7D7C0C76" w14:textId="10A7C71F" w:rsidR="003D5438" w:rsidRPr="007C3A90" w:rsidRDefault="003D5438" w:rsidP="003D5438">
            <w:pPr>
              <w:rPr>
                <w:sz w:val="20"/>
                <w:szCs w:val="20"/>
              </w:rPr>
            </w:pPr>
            <w:r w:rsidRPr="00297C77">
              <w:rPr>
                <w:sz w:val="20"/>
                <w:szCs w:val="20"/>
              </w:rPr>
              <w:t>middle</w:t>
            </w:r>
          </w:p>
        </w:tc>
      </w:tr>
      <w:tr w:rsidR="00A574FA" w:rsidRPr="00467A03" w14:paraId="0E9DEE9D" w14:textId="77777777" w:rsidTr="00C14C5C">
        <w:trPr>
          <w:trHeight w:val="350"/>
        </w:trPr>
        <w:tc>
          <w:tcPr>
            <w:tcW w:w="629" w:type="dxa"/>
            <w:shd w:val="clear" w:color="auto" w:fill="auto"/>
          </w:tcPr>
          <w:p w14:paraId="112E91C6" w14:textId="77777777" w:rsidR="00A574FA" w:rsidRPr="007C3A90" w:rsidRDefault="00A574FA" w:rsidP="00A574FA">
            <w:pPr>
              <w:spacing w:after="0" w:line="240" w:lineRule="auto"/>
              <w:rPr>
                <w:color w:val="FF0000"/>
                <w:sz w:val="20"/>
                <w:szCs w:val="20"/>
              </w:rPr>
            </w:pPr>
          </w:p>
        </w:tc>
        <w:tc>
          <w:tcPr>
            <w:tcW w:w="4469" w:type="dxa"/>
            <w:shd w:val="clear" w:color="auto" w:fill="auto"/>
          </w:tcPr>
          <w:p w14:paraId="429B1420" w14:textId="2EC5A7A9" w:rsidR="00A574FA" w:rsidRPr="007C3A90" w:rsidRDefault="00A574FA" w:rsidP="00A574FA">
            <w:pPr>
              <w:spacing w:after="0" w:line="240" w:lineRule="auto"/>
              <w:rPr>
                <w:sz w:val="20"/>
                <w:szCs w:val="20"/>
              </w:rPr>
            </w:pPr>
          </w:p>
        </w:tc>
        <w:tc>
          <w:tcPr>
            <w:tcW w:w="4962" w:type="dxa"/>
            <w:shd w:val="clear" w:color="auto" w:fill="auto"/>
          </w:tcPr>
          <w:p w14:paraId="525FD622" w14:textId="2FF6EBED" w:rsidR="00A574FA" w:rsidRPr="007C3A90" w:rsidRDefault="00A574FA" w:rsidP="00A574FA">
            <w:pPr>
              <w:rPr>
                <w:sz w:val="20"/>
                <w:szCs w:val="20"/>
              </w:rPr>
            </w:pPr>
          </w:p>
        </w:tc>
        <w:tc>
          <w:tcPr>
            <w:tcW w:w="1842" w:type="dxa"/>
            <w:shd w:val="clear" w:color="auto" w:fill="auto"/>
          </w:tcPr>
          <w:p w14:paraId="41A6AD45" w14:textId="67FEAB1A" w:rsidR="00A574FA" w:rsidRPr="007C3A90" w:rsidRDefault="00A574FA" w:rsidP="00A574FA">
            <w:pPr>
              <w:spacing w:after="0" w:line="240" w:lineRule="auto"/>
              <w:rPr>
                <w:sz w:val="20"/>
                <w:szCs w:val="20"/>
              </w:rPr>
            </w:pPr>
          </w:p>
        </w:tc>
        <w:tc>
          <w:tcPr>
            <w:tcW w:w="1134" w:type="dxa"/>
          </w:tcPr>
          <w:p w14:paraId="3251FE84" w14:textId="02A3FBC7" w:rsidR="00A574FA" w:rsidRPr="007C3A90" w:rsidRDefault="00A574FA" w:rsidP="00A574FA">
            <w:pPr>
              <w:rPr>
                <w:sz w:val="20"/>
                <w:szCs w:val="20"/>
              </w:rPr>
            </w:pPr>
          </w:p>
        </w:tc>
      </w:tr>
      <w:tr w:rsidR="00A574FA" w:rsidRPr="00A878D9" w14:paraId="44B15304" w14:textId="77777777" w:rsidTr="00C14C5C">
        <w:trPr>
          <w:trHeight w:val="602"/>
        </w:trPr>
        <w:tc>
          <w:tcPr>
            <w:tcW w:w="629" w:type="dxa"/>
            <w:tcBorders>
              <w:bottom w:val="single" w:sz="4" w:space="0" w:color="000000"/>
            </w:tcBorders>
            <w:shd w:val="clear" w:color="auto" w:fill="FFC000"/>
          </w:tcPr>
          <w:p w14:paraId="5BD7BCA6" w14:textId="77777777" w:rsidR="00A574FA" w:rsidRPr="007C3A90" w:rsidRDefault="00A574FA" w:rsidP="00A574FA">
            <w:pPr>
              <w:spacing w:after="0" w:line="240" w:lineRule="auto"/>
              <w:rPr>
                <w:color w:val="FF0000"/>
                <w:sz w:val="20"/>
                <w:szCs w:val="20"/>
              </w:rPr>
            </w:pPr>
          </w:p>
        </w:tc>
        <w:tc>
          <w:tcPr>
            <w:tcW w:w="4469" w:type="dxa"/>
            <w:tcBorders>
              <w:bottom w:val="single" w:sz="4" w:space="0" w:color="000000"/>
            </w:tcBorders>
            <w:shd w:val="clear" w:color="auto" w:fill="FFC000"/>
          </w:tcPr>
          <w:p w14:paraId="7E6D0E4F" w14:textId="3D46F1B1" w:rsidR="00A574FA" w:rsidRPr="00A574FA" w:rsidRDefault="00837EBB" w:rsidP="00A574FA">
            <w:pPr>
              <w:spacing w:after="0" w:line="240" w:lineRule="auto"/>
              <w:rPr>
                <w:sz w:val="20"/>
                <w:szCs w:val="20"/>
              </w:rPr>
            </w:pPr>
            <w:r w:rsidRPr="00837EBB">
              <w:rPr>
                <w:sz w:val="20"/>
                <w:szCs w:val="20"/>
              </w:rPr>
              <w:t xml:space="preserve">Controls based on notifications from economic operators about the danger and risk posed by their product - NEPRO+, notifications from the RAPEX </w:t>
            </w:r>
            <w:r w:rsidRPr="00837EBB">
              <w:rPr>
                <w:sz w:val="20"/>
                <w:szCs w:val="20"/>
              </w:rPr>
              <w:lastRenderedPageBreak/>
              <w:t>system and announcements from the regional contact point on dangerous products - extraordinary controls</w:t>
            </w:r>
          </w:p>
        </w:tc>
        <w:tc>
          <w:tcPr>
            <w:tcW w:w="4962" w:type="dxa"/>
            <w:tcBorders>
              <w:bottom w:val="single" w:sz="4" w:space="0" w:color="000000"/>
            </w:tcBorders>
            <w:shd w:val="clear" w:color="auto" w:fill="FFC000"/>
          </w:tcPr>
          <w:p w14:paraId="38CADD04" w14:textId="75960D36" w:rsidR="00A574FA" w:rsidRPr="00A574FA" w:rsidRDefault="00837EBB" w:rsidP="00A574FA">
            <w:pPr>
              <w:spacing w:after="0" w:line="240" w:lineRule="auto"/>
              <w:rPr>
                <w:sz w:val="20"/>
                <w:szCs w:val="20"/>
              </w:rPr>
            </w:pPr>
            <w:r w:rsidRPr="00837EBB">
              <w:rPr>
                <w:sz w:val="20"/>
                <w:szCs w:val="20"/>
              </w:rPr>
              <w:lastRenderedPageBreak/>
              <w:t>Manufacturers, importers and distributors of products that have been determined to be dangerous in accordance with the General Product Safety Law</w:t>
            </w:r>
          </w:p>
        </w:tc>
        <w:tc>
          <w:tcPr>
            <w:tcW w:w="1842" w:type="dxa"/>
            <w:tcBorders>
              <w:bottom w:val="single" w:sz="4" w:space="0" w:color="000000"/>
            </w:tcBorders>
            <w:shd w:val="clear" w:color="auto" w:fill="FFC000"/>
          </w:tcPr>
          <w:p w14:paraId="533FE379" w14:textId="77777777" w:rsidR="00837EBB" w:rsidRPr="003D5438" w:rsidRDefault="00837EBB" w:rsidP="00837EBB">
            <w:pPr>
              <w:spacing w:after="0" w:line="240" w:lineRule="auto"/>
              <w:rPr>
                <w:sz w:val="20"/>
                <w:szCs w:val="20"/>
              </w:rPr>
            </w:pPr>
            <w:r w:rsidRPr="003D5438">
              <w:rPr>
                <w:sz w:val="20"/>
                <w:szCs w:val="20"/>
              </w:rPr>
              <w:t>Throughout the year</w:t>
            </w:r>
          </w:p>
          <w:p w14:paraId="598DC715" w14:textId="4D0BA82F" w:rsidR="00A574FA" w:rsidRPr="00A574FA" w:rsidRDefault="00A574FA" w:rsidP="00A574FA">
            <w:pPr>
              <w:spacing w:after="0" w:line="240" w:lineRule="auto"/>
              <w:rPr>
                <w:sz w:val="20"/>
                <w:szCs w:val="20"/>
              </w:rPr>
            </w:pPr>
          </w:p>
        </w:tc>
        <w:tc>
          <w:tcPr>
            <w:tcW w:w="1134" w:type="dxa"/>
            <w:tcBorders>
              <w:bottom w:val="single" w:sz="4" w:space="0" w:color="000000"/>
            </w:tcBorders>
            <w:shd w:val="clear" w:color="auto" w:fill="FFC000"/>
          </w:tcPr>
          <w:p w14:paraId="2F1B484C" w14:textId="747ECBA3" w:rsidR="00A574FA" w:rsidRPr="00A574FA" w:rsidRDefault="003D5438" w:rsidP="00A574FA">
            <w:pPr>
              <w:spacing w:after="0" w:line="240" w:lineRule="auto"/>
              <w:rPr>
                <w:sz w:val="20"/>
                <w:szCs w:val="20"/>
              </w:rPr>
            </w:pPr>
            <w:r w:rsidRPr="00EB2CC2">
              <w:rPr>
                <w:sz w:val="20"/>
                <w:szCs w:val="20"/>
              </w:rPr>
              <w:t>high</w:t>
            </w:r>
          </w:p>
        </w:tc>
      </w:tr>
      <w:tr w:rsidR="00837EBB" w:rsidRPr="00A878D9" w14:paraId="3C9CC622" w14:textId="77777777" w:rsidTr="00C11AD3">
        <w:trPr>
          <w:trHeight w:val="602"/>
        </w:trPr>
        <w:tc>
          <w:tcPr>
            <w:tcW w:w="629" w:type="dxa"/>
            <w:tcBorders>
              <w:bottom w:val="single" w:sz="4" w:space="0" w:color="000000"/>
            </w:tcBorders>
            <w:shd w:val="clear" w:color="auto" w:fill="FFFF00"/>
          </w:tcPr>
          <w:p w14:paraId="4FF2649A" w14:textId="77777777" w:rsidR="00837EBB" w:rsidRPr="007C3A90" w:rsidRDefault="00837EBB" w:rsidP="00837EBB">
            <w:pPr>
              <w:spacing w:after="0" w:line="240" w:lineRule="auto"/>
              <w:rPr>
                <w:color w:val="FF0000"/>
                <w:sz w:val="20"/>
                <w:szCs w:val="20"/>
              </w:rPr>
            </w:pPr>
          </w:p>
        </w:tc>
        <w:tc>
          <w:tcPr>
            <w:tcW w:w="4469" w:type="dxa"/>
            <w:tcBorders>
              <w:bottom w:val="single" w:sz="4" w:space="0" w:color="000000"/>
            </w:tcBorders>
            <w:shd w:val="clear" w:color="auto" w:fill="FFFF00"/>
          </w:tcPr>
          <w:p w14:paraId="210A3D97" w14:textId="3042F32B" w:rsidR="00837EBB" w:rsidRPr="00C11AD3" w:rsidRDefault="00837EBB" w:rsidP="00837EBB">
            <w:pPr>
              <w:spacing w:after="0" w:line="240" w:lineRule="auto"/>
              <w:rPr>
                <w:sz w:val="20"/>
                <w:szCs w:val="20"/>
              </w:rPr>
            </w:pPr>
            <w:r w:rsidRPr="00837EBB">
              <w:rPr>
                <w:sz w:val="20"/>
                <w:szCs w:val="20"/>
              </w:rPr>
              <w:t>Control and sampling of products in the field of personal protective equipment, electrical devices and machinery in accordance with the implementation of the EU4IM pilot project for market surveillance</w:t>
            </w:r>
          </w:p>
        </w:tc>
        <w:tc>
          <w:tcPr>
            <w:tcW w:w="4962" w:type="dxa"/>
            <w:tcBorders>
              <w:bottom w:val="single" w:sz="4" w:space="0" w:color="000000"/>
            </w:tcBorders>
            <w:shd w:val="clear" w:color="auto" w:fill="FFFF00"/>
          </w:tcPr>
          <w:p w14:paraId="20E994F0" w14:textId="58977D58" w:rsidR="00837EBB" w:rsidRPr="00C11AD3" w:rsidRDefault="00837EBB" w:rsidP="00837EBB">
            <w:pPr>
              <w:spacing w:after="0" w:line="240" w:lineRule="auto"/>
              <w:rPr>
                <w:sz w:val="20"/>
                <w:szCs w:val="20"/>
              </w:rPr>
            </w:pPr>
            <w:r w:rsidRPr="00837EBB">
              <w:rPr>
                <w:sz w:val="20"/>
                <w:szCs w:val="20"/>
              </w:rPr>
              <w:t>Manufacturers, i</w:t>
            </w:r>
            <w:r>
              <w:rPr>
                <w:sz w:val="20"/>
                <w:szCs w:val="20"/>
              </w:rPr>
              <w:t xml:space="preserve">mporters and distributors of </w:t>
            </w:r>
            <w:r>
              <w:rPr>
                <w:sz w:val="20"/>
                <w:szCs w:val="20"/>
                <w:lang w:val="sr-Latn-RS"/>
              </w:rPr>
              <w:t>LZO</w:t>
            </w:r>
            <w:r w:rsidRPr="00837EBB">
              <w:rPr>
                <w:sz w:val="20"/>
                <w:szCs w:val="20"/>
              </w:rPr>
              <w:t>, electrical devices and machinery</w:t>
            </w:r>
          </w:p>
        </w:tc>
        <w:tc>
          <w:tcPr>
            <w:tcW w:w="1842" w:type="dxa"/>
            <w:tcBorders>
              <w:bottom w:val="single" w:sz="4" w:space="0" w:color="000000"/>
            </w:tcBorders>
            <w:shd w:val="clear" w:color="auto" w:fill="FFFF00"/>
          </w:tcPr>
          <w:p w14:paraId="3C036ED0" w14:textId="5ADD51DD" w:rsidR="00837EBB" w:rsidRPr="00C11AD3" w:rsidRDefault="00837EBB" w:rsidP="00837EBB">
            <w:pPr>
              <w:spacing w:after="0" w:line="240" w:lineRule="auto"/>
              <w:rPr>
                <w:sz w:val="20"/>
                <w:szCs w:val="20"/>
              </w:rPr>
            </w:pPr>
            <w:r w:rsidRPr="00C11AD3">
              <w:rPr>
                <w:sz w:val="20"/>
                <w:szCs w:val="20"/>
              </w:rPr>
              <w:t xml:space="preserve">Током трајања пројекта </w:t>
            </w:r>
          </w:p>
        </w:tc>
        <w:tc>
          <w:tcPr>
            <w:tcW w:w="1134" w:type="dxa"/>
            <w:tcBorders>
              <w:bottom w:val="single" w:sz="4" w:space="0" w:color="000000"/>
            </w:tcBorders>
            <w:shd w:val="clear" w:color="auto" w:fill="FFFF00"/>
          </w:tcPr>
          <w:p w14:paraId="6ABF012B" w14:textId="08CF78A1" w:rsidR="00837EBB" w:rsidRPr="00C11AD3" w:rsidRDefault="00837EBB" w:rsidP="00837EBB">
            <w:pPr>
              <w:spacing w:after="0" w:line="240" w:lineRule="auto"/>
              <w:rPr>
                <w:sz w:val="20"/>
                <w:szCs w:val="20"/>
              </w:rPr>
            </w:pPr>
            <w:r w:rsidRPr="00297C77">
              <w:rPr>
                <w:sz w:val="20"/>
                <w:szCs w:val="20"/>
              </w:rPr>
              <w:t>middle</w:t>
            </w:r>
          </w:p>
        </w:tc>
      </w:tr>
      <w:tr w:rsidR="00837EBB" w:rsidRPr="00A878D9" w14:paraId="35265A11" w14:textId="77777777" w:rsidTr="00C14C5C">
        <w:trPr>
          <w:trHeight w:val="602"/>
        </w:trPr>
        <w:tc>
          <w:tcPr>
            <w:tcW w:w="13036" w:type="dxa"/>
            <w:gridSpan w:val="5"/>
            <w:tcBorders>
              <w:bottom w:val="single" w:sz="4" w:space="0" w:color="000000"/>
            </w:tcBorders>
            <w:shd w:val="clear" w:color="auto" w:fill="auto"/>
          </w:tcPr>
          <w:p w14:paraId="61CA9E43" w14:textId="037D7DCB" w:rsidR="00837EBB" w:rsidRPr="00A878D9" w:rsidRDefault="00837EBB" w:rsidP="00837EBB">
            <w:pPr>
              <w:rPr>
                <w:color w:val="FF0000"/>
                <w:sz w:val="20"/>
                <w:szCs w:val="20"/>
              </w:rPr>
            </w:pPr>
            <w:r w:rsidRPr="00837EBB">
              <w:rPr>
                <w:sz w:val="20"/>
                <w:szCs w:val="20"/>
              </w:rPr>
              <w:t>In the planned controls in which supervision will be carried out in commercial facilities, inspectors will also determine compliance with the prescribed requirements regarding the implementation of the Law on the Protection of the Population from Exposure to Tobacco Smoke.</w:t>
            </w:r>
          </w:p>
        </w:tc>
      </w:tr>
    </w:tbl>
    <w:p w14:paraId="1B59FCF8" w14:textId="77777777" w:rsidR="00012005" w:rsidRPr="00A878D9" w:rsidRDefault="00012005">
      <w:pPr>
        <w:rPr>
          <w:color w:val="FF0000"/>
          <w:sz w:val="20"/>
          <w:szCs w:val="20"/>
        </w:rPr>
      </w:pPr>
    </w:p>
    <w:p w14:paraId="664A71CF" w14:textId="77777777" w:rsidR="00012005" w:rsidRPr="00A878D9" w:rsidRDefault="00012005">
      <w:pPr>
        <w:spacing w:after="0"/>
        <w:rPr>
          <w:color w:val="FF0000"/>
          <w:sz w:val="20"/>
          <w:szCs w:val="20"/>
        </w:rPr>
      </w:pPr>
    </w:p>
    <w:p w14:paraId="50FD097C" w14:textId="77777777" w:rsidR="00012005" w:rsidRPr="00A878D9" w:rsidRDefault="00012005">
      <w:pPr>
        <w:spacing w:after="0"/>
        <w:rPr>
          <w:color w:val="FF0000"/>
          <w:sz w:val="20"/>
          <w:szCs w:val="20"/>
        </w:rPr>
      </w:pPr>
    </w:p>
    <w:p w14:paraId="1661BA7C" w14:textId="77777777" w:rsidR="00EB1470" w:rsidRPr="00A878D9" w:rsidRDefault="00D20432">
      <w:pPr>
        <w:spacing w:after="0"/>
        <w:rPr>
          <w:color w:val="FF0000"/>
          <w:sz w:val="20"/>
          <w:szCs w:val="20"/>
        </w:rPr>
      </w:pPr>
      <w:r w:rsidRPr="00A878D9">
        <w:rPr>
          <w:color w:val="FF0000"/>
          <w:sz w:val="20"/>
          <w:szCs w:val="20"/>
        </w:rPr>
        <w:t xml:space="preserve">        </w:t>
      </w:r>
    </w:p>
    <w:tbl>
      <w:tblPr>
        <w:tblStyle w:val="TableGrid"/>
        <w:tblW w:w="0" w:type="auto"/>
        <w:tblLayout w:type="fixed"/>
        <w:tblLook w:val="04A0" w:firstRow="1" w:lastRow="0" w:firstColumn="1" w:lastColumn="0" w:noHBand="0" w:noVBand="1"/>
      </w:tblPr>
      <w:tblGrid>
        <w:gridCol w:w="2149"/>
        <w:gridCol w:w="10604"/>
      </w:tblGrid>
      <w:tr w:rsidR="00EB1470" w14:paraId="705A6D42" w14:textId="77777777" w:rsidTr="00662636">
        <w:tc>
          <w:tcPr>
            <w:tcW w:w="2149" w:type="dxa"/>
          </w:tcPr>
          <w:p w14:paraId="3E3BD1C2" w14:textId="3A52B983" w:rsidR="00EB1470" w:rsidRPr="00A878D9" w:rsidRDefault="00837EBB" w:rsidP="00EB1470">
            <w:pPr>
              <w:rPr>
                <w:color w:val="FF0000"/>
                <w:sz w:val="20"/>
                <w:szCs w:val="20"/>
              </w:rPr>
            </w:pPr>
            <w:r w:rsidRPr="00837EBB">
              <w:rPr>
                <w:sz w:val="20"/>
                <w:szCs w:val="20"/>
              </w:rPr>
              <w:t>Resources for implementing the plan</w:t>
            </w:r>
          </w:p>
        </w:tc>
        <w:tc>
          <w:tcPr>
            <w:tcW w:w="10604" w:type="dxa"/>
          </w:tcPr>
          <w:p w14:paraId="1026E299" w14:textId="77777777" w:rsidR="00837EBB" w:rsidRPr="00837EBB" w:rsidRDefault="00837EBB" w:rsidP="00837EBB">
            <w:pPr>
              <w:rPr>
                <w:sz w:val="20"/>
                <w:szCs w:val="20"/>
              </w:rPr>
            </w:pPr>
            <w:r w:rsidRPr="00837EBB">
              <w:rPr>
                <w:sz w:val="20"/>
                <w:szCs w:val="20"/>
              </w:rPr>
              <w:t>The Market Inspection Sector has 307 employees. In 2024, 34 new inspectors were hired. 20-30 inspectors retire each year. In accordance with the Three-Year AP for the Employment of Inspectors (2019/2022), the planned employment was not realized (50% completion rate).</w:t>
            </w:r>
          </w:p>
          <w:p w14:paraId="3ECFB4D7" w14:textId="77777777" w:rsidR="00837EBB" w:rsidRPr="00837EBB" w:rsidRDefault="00837EBB" w:rsidP="00837EBB">
            <w:pPr>
              <w:rPr>
                <w:sz w:val="20"/>
                <w:szCs w:val="20"/>
              </w:rPr>
            </w:pPr>
            <w:r w:rsidRPr="00837EBB">
              <w:rPr>
                <w:sz w:val="20"/>
                <w:szCs w:val="20"/>
              </w:rPr>
              <w:t>The announcement of the competition for the recruitment of market inspectors will continue continuously in 2025, in accordance with the allocated funds.</w:t>
            </w:r>
          </w:p>
          <w:p w14:paraId="41596ADB" w14:textId="77777777" w:rsidR="00837EBB" w:rsidRPr="00837EBB" w:rsidRDefault="00837EBB" w:rsidP="00837EBB">
            <w:pPr>
              <w:rPr>
                <w:sz w:val="20"/>
                <w:szCs w:val="20"/>
              </w:rPr>
            </w:pPr>
            <w:r w:rsidRPr="00837EBB">
              <w:rPr>
                <w:sz w:val="20"/>
                <w:szCs w:val="20"/>
              </w:rPr>
              <w:t>All market inspectors and all inspections of market inspectors are recorded in the eInspector system.</w:t>
            </w:r>
          </w:p>
          <w:p w14:paraId="65971701" w14:textId="1E6529BA" w:rsidR="00F50472" w:rsidRPr="00901FE6" w:rsidRDefault="00837EBB" w:rsidP="00837EBB">
            <w:pPr>
              <w:rPr>
                <w:color w:val="FF0000"/>
                <w:sz w:val="20"/>
                <w:szCs w:val="20"/>
              </w:rPr>
            </w:pPr>
            <w:r w:rsidRPr="00837EBB">
              <w:rPr>
                <w:sz w:val="20"/>
                <w:szCs w:val="20"/>
              </w:rPr>
              <w:t>In accordance with the regulations in the field of finance and the recommendations of the Guide for the Implementation of the Law on Inspection Supervision, the Market Inspection Sector implements its activities, as part of the Program "Development of Trade and Consumer Protection", through the Program Activity - Market Inspection.</w:t>
            </w:r>
          </w:p>
        </w:tc>
      </w:tr>
      <w:tr w:rsidR="00EB1470" w14:paraId="24005E60" w14:textId="77777777" w:rsidTr="00662636">
        <w:tc>
          <w:tcPr>
            <w:tcW w:w="2149" w:type="dxa"/>
          </w:tcPr>
          <w:p w14:paraId="581E6C65" w14:textId="279C8FA4" w:rsidR="00EB1470" w:rsidRPr="00A878D9" w:rsidRDefault="00837EBB" w:rsidP="00EB1470">
            <w:pPr>
              <w:rPr>
                <w:color w:val="FF0000"/>
                <w:sz w:val="20"/>
                <w:szCs w:val="20"/>
              </w:rPr>
            </w:pPr>
            <w:r w:rsidRPr="00837EBB">
              <w:rPr>
                <w:sz w:val="20"/>
                <w:szCs w:val="20"/>
              </w:rPr>
              <w:t>Planned measures and activities of preventive inspection</w:t>
            </w:r>
          </w:p>
        </w:tc>
        <w:tc>
          <w:tcPr>
            <w:tcW w:w="10604" w:type="dxa"/>
          </w:tcPr>
          <w:p w14:paraId="55E8045A" w14:textId="298BFBE4" w:rsidR="00EB1470" w:rsidRDefault="00837EBB" w:rsidP="00EB1470">
            <w:pPr>
              <w:rPr>
                <w:b/>
                <w:sz w:val="20"/>
                <w:szCs w:val="20"/>
              </w:rPr>
            </w:pPr>
            <w:r w:rsidRPr="00837EBB">
              <w:rPr>
                <w:b/>
                <w:sz w:val="20"/>
                <w:szCs w:val="20"/>
              </w:rPr>
              <w:t>Preventive action</w:t>
            </w:r>
          </w:p>
          <w:p w14:paraId="7A4B1219" w14:textId="77777777" w:rsidR="00837EBB" w:rsidRPr="00792702" w:rsidRDefault="00837EBB" w:rsidP="00EB1470">
            <w:pPr>
              <w:rPr>
                <w:b/>
                <w:sz w:val="20"/>
                <w:szCs w:val="20"/>
              </w:rPr>
            </w:pPr>
          </w:p>
          <w:p w14:paraId="6C9C5BC6" w14:textId="77777777" w:rsidR="00837EBB" w:rsidRPr="00837EBB" w:rsidRDefault="00837EBB" w:rsidP="00837EBB">
            <w:pPr>
              <w:rPr>
                <w:sz w:val="20"/>
                <w:szCs w:val="20"/>
              </w:rPr>
            </w:pPr>
            <w:r w:rsidRPr="00837EBB">
              <w:rPr>
                <w:sz w:val="20"/>
                <w:szCs w:val="20"/>
              </w:rPr>
              <w:t>Publication of applicable regulations and implementing acts;</w:t>
            </w:r>
          </w:p>
          <w:p w14:paraId="4579A999" w14:textId="77777777" w:rsidR="00837EBB" w:rsidRPr="00837EBB" w:rsidRDefault="00837EBB" w:rsidP="00837EBB">
            <w:pPr>
              <w:rPr>
                <w:sz w:val="20"/>
                <w:szCs w:val="20"/>
              </w:rPr>
            </w:pPr>
            <w:r w:rsidRPr="00837EBB">
              <w:rPr>
                <w:sz w:val="20"/>
                <w:szCs w:val="20"/>
              </w:rPr>
              <w:t>Publication of work plans;</w:t>
            </w:r>
          </w:p>
          <w:p w14:paraId="676C375C" w14:textId="77777777" w:rsidR="00837EBB" w:rsidRPr="00837EBB" w:rsidRDefault="00837EBB" w:rsidP="00837EBB">
            <w:pPr>
              <w:rPr>
                <w:sz w:val="20"/>
                <w:szCs w:val="20"/>
              </w:rPr>
            </w:pPr>
            <w:r w:rsidRPr="00837EBB">
              <w:rPr>
                <w:sz w:val="20"/>
                <w:szCs w:val="20"/>
              </w:rPr>
              <w:t>Publication of checklists;</w:t>
            </w:r>
          </w:p>
          <w:p w14:paraId="3D94AA06" w14:textId="77777777" w:rsidR="00837EBB" w:rsidRPr="00837EBB" w:rsidRDefault="00837EBB" w:rsidP="00837EBB">
            <w:pPr>
              <w:rPr>
                <w:sz w:val="20"/>
                <w:szCs w:val="20"/>
              </w:rPr>
            </w:pPr>
            <w:r w:rsidRPr="00837EBB">
              <w:rPr>
                <w:sz w:val="20"/>
                <w:szCs w:val="20"/>
              </w:rPr>
              <w:t>Informing the public about inspections carried out, compliance with regulations within the competence of the market inspection and the situation in the areas of supervision within the competence of the market inspection</w:t>
            </w:r>
          </w:p>
          <w:p w14:paraId="0B4B8DB6" w14:textId="77777777" w:rsidR="00837EBB" w:rsidRPr="00837EBB" w:rsidRDefault="00837EBB" w:rsidP="00837EBB">
            <w:pPr>
              <w:rPr>
                <w:sz w:val="20"/>
                <w:szCs w:val="20"/>
              </w:rPr>
            </w:pPr>
            <w:r w:rsidRPr="00837EBB">
              <w:rPr>
                <w:sz w:val="20"/>
                <w:szCs w:val="20"/>
              </w:rPr>
              <w:t>Informing the public about unsafe products (NEPRO);</w:t>
            </w:r>
          </w:p>
          <w:p w14:paraId="6C883750" w14:textId="77777777" w:rsidR="00837EBB" w:rsidRPr="00837EBB" w:rsidRDefault="00837EBB" w:rsidP="00837EBB">
            <w:pPr>
              <w:rPr>
                <w:sz w:val="20"/>
                <w:szCs w:val="20"/>
              </w:rPr>
            </w:pPr>
            <w:r w:rsidRPr="00837EBB">
              <w:rPr>
                <w:sz w:val="20"/>
                <w:szCs w:val="20"/>
              </w:rPr>
              <w:t>Consultative meetings with economic entities, including education of economic entities regarding new regulations and their implementation</w:t>
            </w:r>
          </w:p>
          <w:p w14:paraId="08D8BF72" w14:textId="40BEDABE" w:rsidR="00306EF4" w:rsidRDefault="00837EBB" w:rsidP="00837EBB">
            <w:pPr>
              <w:rPr>
                <w:b/>
                <w:sz w:val="20"/>
                <w:szCs w:val="20"/>
              </w:rPr>
            </w:pPr>
            <w:r w:rsidRPr="00837EBB">
              <w:rPr>
                <w:sz w:val="20"/>
                <w:szCs w:val="20"/>
              </w:rPr>
              <w:t>Prevention of money laundering - Risk analysis of taxpayers, through a questionnaire submitted for self-assessment</w:t>
            </w:r>
          </w:p>
          <w:p w14:paraId="0405B76F" w14:textId="4F9BA042" w:rsidR="00792702" w:rsidRDefault="00792702" w:rsidP="00EB1470">
            <w:pPr>
              <w:rPr>
                <w:b/>
                <w:sz w:val="20"/>
                <w:szCs w:val="20"/>
              </w:rPr>
            </w:pPr>
          </w:p>
          <w:p w14:paraId="5AAAA6F0" w14:textId="77777777" w:rsidR="00306EF4" w:rsidRDefault="00306EF4" w:rsidP="00EB1470">
            <w:pPr>
              <w:rPr>
                <w:b/>
                <w:sz w:val="20"/>
                <w:szCs w:val="20"/>
              </w:rPr>
            </w:pPr>
          </w:p>
          <w:p w14:paraId="474F7DD8" w14:textId="77777777" w:rsidR="00837EBB" w:rsidRPr="00837EBB" w:rsidRDefault="00837EBB" w:rsidP="00837EBB">
            <w:pPr>
              <w:rPr>
                <w:b/>
                <w:sz w:val="20"/>
                <w:szCs w:val="20"/>
              </w:rPr>
            </w:pPr>
            <w:r w:rsidRPr="00837EBB">
              <w:rPr>
                <w:b/>
                <w:sz w:val="20"/>
                <w:szCs w:val="20"/>
              </w:rPr>
              <w:t>Official advisory visits</w:t>
            </w:r>
          </w:p>
          <w:p w14:paraId="40D5E72A" w14:textId="77777777" w:rsidR="00EB1470" w:rsidRPr="00837EBB" w:rsidRDefault="00EB1470" w:rsidP="00EB1470">
            <w:pPr>
              <w:rPr>
                <w:b/>
                <w:sz w:val="20"/>
                <w:szCs w:val="20"/>
              </w:rPr>
            </w:pPr>
          </w:p>
          <w:tbl>
            <w:tblPr>
              <w:tblStyle w:val="a1"/>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05"/>
              <w:gridCol w:w="3170"/>
            </w:tblGrid>
            <w:tr w:rsidR="00EB1470" w:rsidRPr="00A878D9" w14:paraId="28A5C171" w14:textId="77777777" w:rsidTr="00662636">
              <w:tc>
                <w:tcPr>
                  <w:tcW w:w="7405" w:type="dxa"/>
                </w:tcPr>
                <w:p w14:paraId="69120D66" w14:textId="1800A687" w:rsidR="00EB1470" w:rsidRPr="00AD587A" w:rsidRDefault="00837EBB" w:rsidP="00EB1470">
                  <w:pPr>
                    <w:jc w:val="center"/>
                    <w:rPr>
                      <w:b/>
                      <w:sz w:val="20"/>
                      <w:szCs w:val="20"/>
                    </w:rPr>
                  </w:pPr>
                  <w:r w:rsidRPr="00837EBB">
                    <w:rPr>
                      <w:b/>
                      <w:sz w:val="20"/>
                      <w:szCs w:val="20"/>
                    </w:rPr>
                    <w:t>Area</w:t>
                  </w:r>
                </w:p>
              </w:tc>
              <w:tc>
                <w:tcPr>
                  <w:tcW w:w="3170" w:type="dxa"/>
                </w:tcPr>
                <w:p w14:paraId="7498E568" w14:textId="610E2EAF" w:rsidR="00EB1470" w:rsidRPr="00AD587A" w:rsidRDefault="00837EBB" w:rsidP="00EB1470">
                  <w:pPr>
                    <w:jc w:val="center"/>
                    <w:rPr>
                      <w:b/>
                      <w:sz w:val="20"/>
                      <w:szCs w:val="20"/>
                    </w:rPr>
                  </w:pPr>
                  <w:r w:rsidRPr="00837EBB">
                    <w:rPr>
                      <w:b/>
                      <w:sz w:val="20"/>
                      <w:szCs w:val="20"/>
                    </w:rPr>
                    <w:t>Period</w:t>
                  </w:r>
                </w:p>
              </w:tc>
            </w:tr>
            <w:tr w:rsidR="00837EBB" w:rsidRPr="00A878D9" w14:paraId="3D0C0EBE" w14:textId="77777777" w:rsidTr="00FE1EFF">
              <w:tc>
                <w:tcPr>
                  <w:tcW w:w="7405" w:type="dxa"/>
                </w:tcPr>
                <w:p w14:paraId="524EFAAF" w14:textId="02B69043" w:rsidR="00837EBB" w:rsidRPr="00244823" w:rsidRDefault="00837EBB" w:rsidP="00837EBB">
                  <w:pPr>
                    <w:jc w:val="center"/>
                    <w:rPr>
                      <w:b/>
                      <w:sz w:val="20"/>
                      <w:szCs w:val="20"/>
                    </w:rPr>
                  </w:pPr>
                  <w:r w:rsidRPr="00837EBB">
                    <w:rPr>
                      <w:sz w:val="20"/>
                      <w:szCs w:val="20"/>
                    </w:rPr>
                    <w:t>Official advisory visit regarding amendments to the Law on Trade</w:t>
                  </w:r>
                </w:p>
              </w:tc>
              <w:tc>
                <w:tcPr>
                  <w:tcW w:w="3170" w:type="dxa"/>
                </w:tcPr>
                <w:p w14:paraId="3AF3FBB4" w14:textId="755BB82C" w:rsidR="00837EBB" w:rsidRPr="00025680" w:rsidRDefault="00837EBB" w:rsidP="00025680">
                  <w:pPr>
                    <w:rPr>
                      <w:sz w:val="20"/>
                      <w:szCs w:val="20"/>
                    </w:rPr>
                  </w:pPr>
                  <w:r w:rsidRPr="00025680">
                    <w:rPr>
                      <w:sz w:val="20"/>
                      <w:szCs w:val="20"/>
                    </w:rPr>
                    <w:t>November (upon adoption)</w:t>
                  </w:r>
                </w:p>
              </w:tc>
            </w:tr>
            <w:tr w:rsidR="00837EBB" w:rsidRPr="00A878D9" w14:paraId="6CECFF00" w14:textId="77777777" w:rsidTr="00FE1EFF">
              <w:tc>
                <w:tcPr>
                  <w:tcW w:w="7405" w:type="dxa"/>
                </w:tcPr>
                <w:p w14:paraId="2A90B09E" w14:textId="0C50A480" w:rsidR="00837EBB" w:rsidRPr="00244823" w:rsidRDefault="00025680" w:rsidP="00837EBB">
                  <w:pPr>
                    <w:jc w:val="center"/>
                    <w:rPr>
                      <w:b/>
                      <w:sz w:val="20"/>
                      <w:szCs w:val="20"/>
                    </w:rPr>
                  </w:pPr>
                  <w:r w:rsidRPr="00025680">
                    <w:rPr>
                      <w:sz w:val="20"/>
                      <w:szCs w:val="20"/>
                    </w:rPr>
                    <w:t>Official advisory visit regarding amendments to the Law on Mediation in the Sale and Lease of Real Estate</w:t>
                  </w:r>
                </w:p>
              </w:tc>
              <w:tc>
                <w:tcPr>
                  <w:tcW w:w="3170" w:type="dxa"/>
                </w:tcPr>
                <w:p w14:paraId="0BD45C7E" w14:textId="7BBAC8E8" w:rsidR="00837EBB" w:rsidRPr="00025680" w:rsidRDefault="00837EBB" w:rsidP="00025680">
                  <w:pPr>
                    <w:rPr>
                      <w:sz w:val="20"/>
                      <w:szCs w:val="20"/>
                    </w:rPr>
                  </w:pPr>
                  <w:r w:rsidRPr="00025680">
                    <w:rPr>
                      <w:sz w:val="20"/>
                      <w:szCs w:val="20"/>
                    </w:rPr>
                    <w:t>November (upon adoption)</w:t>
                  </w:r>
                </w:p>
              </w:tc>
            </w:tr>
            <w:tr w:rsidR="00837EBB" w:rsidRPr="00A878D9" w14:paraId="5F35460F" w14:textId="77777777" w:rsidTr="00FE1EFF">
              <w:tc>
                <w:tcPr>
                  <w:tcW w:w="7405" w:type="dxa"/>
                </w:tcPr>
                <w:p w14:paraId="4496DBC4" w14:textId="75688534" w:rsidR="00837EBB" w:rsidRPr="00244823" w:rsidRDefault="00025680" w:rsidP="00837EBB">
                  <w:pPr>
                    <w:jc w:val="center"/>
                    <w:rPr>
                      <w:b/>
                      <w:sz w:val="20"/>
                      <w:szCs w:val="20"/>
                    </w:rPr>
                  </w:pPr>
                  <w:r w:rsidRPr="00025680">
                    <w:rPr>
                      <w:sz w:val="20"/>
                      <w:szCs w:val="20"/>
                    </w:rPr>
                    <w:lastRenderedPageBreak/>
                    <w:t>Official advisory visit regarding amendments to the Law on Advertising</w:t>
                  </w:r>
                </w:p>
              </w:tc>
              <w:tc>
                <w:tcPr>
                  <w:tcW w:w="3170" w:type="dxa"/>
                </w:tcPr>
                <w:p w14:paraId="6A79D6E0" w14:textId="571FB483" w:rsidR="00837EBB" w:rsidRPr="00025680" w:rsidRDefault="00837EBB" w:rsidP="00025680">
                  <w:pPr>
                    <w:rPr>
                      <w:sz w:val="20"/>
                      <w:szCs w:val="20"/>
                    </w:rPr>
                  </w:pPr>
                  <w:r w:rsidRPr="00025680">
                    <w:rPr>
                      <w:sz w:val="20"/>
                      <w:szCs w:val="20"/>
                    </w:rPr>
                    <w:t>November (upon adoption)</w:t>
                  </w:r>
                </w:p>
              </w:tc>
            </w:tr>
            <w:tr w:rsidR="00244823" w:rsidRPr="00A878D9" w14:paraId="2F037B2F" w14:textId="77777777" w:rsidTr="00662636">
              <w:tc>
                <w:tcPr>
                  <w:tcW w:w="7405" w:type="dxa"/>
                </w:tcPr>
                <w:p w14:paraId="0DF3B408" w14:textId="5A87DE7E" w:rsidR="00244823" w:rsidRPr="00244823" w:rsidRDefault="00025680" w:rsidP="00244823">
                  <w:pPr>
                    <w:rPr>
                      <w:sz w:val="20"/>
                      <w:szCs w:val="20"/>
                    </w:rPr>
                  </w:pPr>
                  <w:r w:rsidRPr="00025680">
                    <w:rPr>
                      <w:sz w:val="20"/>
                      <w:szCs w:val="20"/>
                    </w:rPr>
                    <w:t>Official advisory visits – legality of software</w:t>
                  </w:r>
                </w:p>
              </w:tc>
              <w:tc>
                <w:tcPr>
                  <w:tcW w:w="3170" w:type="dxa"/>
                </w:tcPr>
                <w:p w14:paraId="594E619C" w14:textId="1FF1848E" w:rsidR="00244823" w:rsidRPr="00244823" w:rsidRDefault="00A335C3" w:rsidP="00025680">
                  <w:pPr>
                    <w:jc w:val="both"/>
                    <w:rPr>
                      <w:sz w:val="20"/>
                      <w:szCs w:val="20"/>
                    </w:rPr>
                  </w:pPr>
                  <w:r w:rsidRPr="00C62878">
                    <w:rPr>
                      <w:sz w:val="20"/>
                      <w:szCs w:val="20"/>
                    </w:rPr>
                    <w:t xml:space="preserve">               </w:t>
                  </w:r>
                  <w:r w:rsidR="00025680" w:rsidRPr="00025680">
                    <w:rPr>
                      <w:sz w:val="20"/>
                      <w:szCs w:val="20"/>
                    </w:rPr>
                    <w:t>January-December</w:t>
                  </w:r>
                </w:p>
              </w:tc>
            </w:tr>
          </w:tbl>
          <w:p w14:paraId="339987ED" w14:textId="00A20C16" w:rsidR="00EB1470" w:rsidRPr="00A878D9" w:rsidRDefault="00EB1470" w:rsidP="00EB1470">
            <w:pPr>
              <w:rPr>
                <w:color w:val="FF0000"/>
                <w:sz w:val="20"/>
                <w:szCs w:val="20"/>
              </w:rPr>
            </w:pPr>
          </w:p>
        </w:tc>
      </w:tr>
      <w:tr w:rsidR="00EB1470" w14:paraId="39EB692C" w14:textId="77777777" w:rsidTr="00662636">
        <w:tc>
          <w:tcPr>
            <w:tcW w:w="2149" w:type="dxa"/>
          </w:tcPr>
          <w:p w14:paraId="7EB89AEF" w14:textId="4C88A75B" w:rsidR="00EB1470" w:rsidRPr="004904F1" w:rsidRDefault="00025680" w:rsidP="00EB1470">
            <w:pPr>
              <w:rPr>
                <w:sz w:val="20"/>
                <w:szCs w:val="20"/>
              </w:rPr>
            </w:pPr>
            <w:r w:rsidRPr="00025680">
              <w:rPr>
                <w:sz w:val="20"/>
                <w:szCs w:val="20"/>
              </w:rPr>
              <w:lastRenderedPageBreak/>
              <w:t>Planned measures and activities to prevent the performance of activities and activities of unregistered entities</w:t>
            </w:r>
          </w:p>
        </w:tc>
        <w:tc>
          <w:tcPr>
            <w:tcW w:w="10604" w:type="dxa"/>
          </w:tcPr>
          <w:p w14:paraId="66E352C6" w14:textId="19CB8343" w:rsidR="00EB1470" w:rsidRPr="00244823" w:rsidRDefault="00025680" w:rsidP="00EB1470">
            <w:pPr>
              <w:rPr>
                <w:color w:val="0070C0"/>
                <w:sz w:val="20"/>
                <w:szCs w:val="20"/>
              </w:rPr>
            </w:pPr>
            <w:r w:rsidRPr="00025680">
              <w:rPr>
                <w:sz w:val="20"/>
                <w:szCs w:val="20"/>
              </w:rPr>
              <w:t>Planned inspections and areas of inspection are in line with the activities of the AP for combating the shadow economy in the field of trade and the activities of the market inspection in coordinated inspections according to the QC flowcharts in order to harmonize the activities of traders with regulations (indicator 500 imposed measures for entry in the basic and other special registers of business entities)</w:t>
            </w:r>
          </w:p>
        </w:tc>
      </w:tr>
      <w:tr w:rsidR="00EB1470" w14:paraId="59DDC54D" w14:textId="77777777" w:rsidTr="001A6F12">
        <w:trPr>
          <w:trHeight w:val="2298"/>
        </w:trPr>
        <w:tc>
          <w:tcPr>
            <w:tcW w:w="2149" w:type="dxa"/>
          </w:tcPr>
          <w:p w14:paraId="172E7E66" w14:textId="59F2AC29" w:rsidR="00EB1470" w:rsidRPr="004904F1" w:rsidRDefault="00025680" w:rsidP="00EB1470">
            <w:pPr>
              <w:rPr>
                <w:sz w:val="20"/>
                <w:szCs w:val="20"/>
              </w:rPr>
            </w:pPr>
            <w:r w:rsidRPr="00025680">
              <w:rPr>
                <w:sz w:val="20"/>
                <w:szCs w:val="20"/>
              </w:rPr>
              <w:t>Expected volume of extraordinary inspections in the period in which regular inspections will be carried out, with appropriate explanations.</w:t>
            </w:r>
          </w:p>
        </w:tc>
        <w:tc>
          <w:tcPr>
            <w:tcW w:w="10604" w:type="dxa"/>
          </w:tcPr>
          <w:p w14:paraId="1069D0B4" w14:textId="09365371" w:rsidR="00F50472" w:rsidRPr="00244823" w:rsidRDefault="00025680" w:rsidP="00EB1470">
            <w:pPr>
              <w:rPr>
                <w:color w:val="0070C0"/>
                <w:sz w:val="20"/>
                <w:szCs w:val="20"/>
              </w:rPr>
            </w:pPr>
            <w:r w:rsidRPr="00025680">
              <w:rPr>
                <w:sz w:val="20"/>
                <w:szCs w:val="20"/>
              </w:rPr>
              <w:t>The planned share of extraordinary inspections is 14% in the total number of inspections (indicator 10%), given the significant decrease in the number of inspectors (and thus the total number of inspections) with the simultaneous trend of increasing reports from citizens and businesses.</w:t>
            </w:r>
          </w:p>
          <w:p w14:paraId="46784C27" w14:textId="77777777" w:rsidR="00F50472" w:rsidRPr="00244823" w:rsidRDefault="00F50472" w:rsidP="00EB1470">
            <w:pPr>
              <w:rPr>
                <w:color w:val="0070C0"/>
                <w:sz w:val="20"/>
                <w:szCs w:val="20"/>
              </w:rPr>
            </w:pPr>
          </w:p>
          <w:p w14:paraId="100E47F1" w14:textId="77777777" w:rsidR="00F50472" w:rsidRPr="00244823" w:rsidRDefault="00F50472" w:rsidP="00EB1470">
            <w:pPr>
              <w:rPr>
                <w:color w:val="0070C0"/>
                <w:sz w:val="20"/>
                <w:szCs w:val="20"/>
              </w:rPr>
            </w:pPr>
          </w:p>
          <w:p w14:paraId="32BFA7EC" w14:textId="77777777" w:rsidR="00F50472" w:rsidRDefault="00F50472" w:rsidP="00EB1470">
            <w:pPr>
              <w:rPr>
                <w:color w:val="0070C0"/>
                <w:sz w:val="20"/>
                <w:szCs w:val="20"/>
              </w:rPr>
            </w:pPr>
          </w:p>
          <w:p w14:paraId="0EEA9EE1" w14:textId="039CD5B8" w:rsidR="003E4B65" w:rsidRPr="00244823" w:rsidRDefault="003E4B65" w:rsidP="00EB1470">
            <w:pPr>
              <w:rPr>
                <w:color w:val="0070C0"/>
                <w:sz w:val="20"/>
                <w:szCs w:val="20"/>
              </w:rPr>
            </w:pPr>
          </w:p>
        </w:tc>
      </w:tr>
      <w:tr w:rsidR="00EB1470" w14:paraId="1F97FF7D" w14:textId="77777777" w:rsidTr="00662636">
        <w:tc>
          <w:tcPr>
            <w:tcW w:w="2149" w:type="dxa"/>
          </w:tcPr>
          <w:p w14:paraId="2BE6F137" w14:textId="09D1D390" w:rsidR="00EB1470" w:rsidRPr="004904F1" w:rsidRDefault="00025680" w:rsidP="00EB1470">
            <w:pPr>
              <w:rPr>
                <w:sz w:val="20"/>
                <w:szCs w:val="20"/>
              </w:rPr>
            </w:pPr>
            <w:r w:rsidRPr="00025680">
              <w:rPr>
                <w:sz w:val="20"/>
                <w:szCs w:val="20"/>
              </w:rPr>
              <w:t>Other elements of importance for planning and conducting inspection supervision</w:t>
            </w:r>
          </w:p>
        </w:tc>
        <w:tc>
          <w:tcPr>
            <w:tcW w:w="10604" w:type="dxa"/>
          </w:tcPr>
          <w:p w14:paraId="5AE4796F" w14:textId="69925910" w:rsidR="003F4C1E" w:rsidRPr="00AF18BD" w:rsidRDefault="00025680" w:rsidP="003F4C1E">
            <w:pPr>
              <w:rPr>
                <w:b/>
                <w:sz w:val="20"/>
                <w:szCs w:val="20"/>
              </w:rPr>
            </w:pPr>
            <w:r w:rsidRPr="00025680">
              <w:rPr>
                <w:b/>
                <w:sz w:val="20"/>
                <w:szCs w:val="20"/>
              </w:rPr>
              <w:t>Internal training</w:t>
            </w:r>
            <w:bookmarkStart w:id="2" w:name="_GoBack"/>
            <w:bookmarkEnd w:id="2"/>
          </w:p>
          <w:p w14:paraId="7074FE53" w14:textId="6C02F460" w:rsidR="00025680" w:rsidRPr="00905EA7" w:rsidRDefault="00025680" w:rsidP="007F39D7">
            <w:pPr>
              <w:rPr>
                <w:sz w:val="20"/>
                <w:szCs w:val="20"/>
                <w:lang w:val="sr-Latn-RS"/>
              </w:rPr>
            </w:pPr>
            <w:r w:rsidRPr="00025680">
              <w:rPr>
                <w:sz w:val="20"/>
                <w:szCs w:val="20"/>
              </w:rPr>
              <w:t>Training for all market inspectors:</w:t>
            </w:r>
            <w:r w:rsidR="00905EA7">
              <w:rPr>
                <w:sz w:val="20"/>
                <w:szCs w:val="20"/>
                <w:lang w:val="sr-Latn-RS"/>
              </w:rPr>
              <w:t xml:space="preserve"> </w:t>
            </w:r>
          </w:p>
          <w:p w14:paraId="65514A49" w14:textId="22C1F2A9" w:rsidR="00025680" w:rsidRPr="00025680" w:rsidRDefault="00025680" w:rsidP="007F39D7">
            <w:pPr>
              <w:rPr>
                <w:sz w:val="20"/>
                <w:szCs w:val="20"/>
              </w:rPr>
            </w:pPr>
            <w:r w:rsidRPr="00025680">
              <w:rPr>
                <w:sz w:val="20"/>
                <w:szCs w:val="20"/>
              </w:rPr>
              <w:t>1. Training on newly adopted regulations within the competence of the market inspection</w:t>
            </w:r>
          </w:p>
          <w:p w14:paraId="45C20275" w14:textId="276E4EAF" w:rsidR="00025680" w:rsidRPr="00025680" w:rsidRDefault="00025680" w:rsidP="007F39D7">
            <w:pPr>
              <w:rPr>
                <w:sz w:val="20"/>
                <w:szCs w:val="20"/>
              </w:rPr>
            </w:pPr>
            <w:r w:rsidRPr="00025680">
              <w:rPr>
                <w:sz w:val="20"/>
                <w:szCs w:val="20"/>
              </w:rPr>
              <w:t>2. Training on adopted amendments and supplements to regulations within the competence of the market inspection</w:t>
            </w:r>
          </w:p>
          <w:p w14:paraId="3EE526AF" w14:textId="77777777" w:rsidR="00025680" w:rsidRPr="00025680" w:rsidRDefault="00025680" w:rsidP="007F39D7">
            <w:pPr>
              <w:rPr>
                <w:sz w:val="20"/>
                <w:szCs w:val="20"/>
              </w:rPr>
            </w:pPr>
            <w:r w:rsidRPr="00025680">
              <w:rPr>
                <w:sz w:val="20"/>
                <w:szCs w:val="20"/>
              </w:rPr>
              <w:t>3. New functionalities and improvements to the eInspector system</w:t>
            </w:r>
          </w:p>
          <w:p w14:paraId="7809DBCA" w14:textId="77777777" w:rsidR="00025680" w:rsidRPr="00025680" w:rsidRDefault="00025680" w:rsidP="007F39D7">
            <w:pPr>
              <w:rPr>
                <w:sz w:val="20"/>
                <w:szCs w:val="20"/>
              </w:rPr>
            </w:pPr>
          </w:p>
          <w:p w14:paraId="427549C1" w14:textId="56F3D6FF" w:rsidR="00025680" w:rsidRPr="00025680" w:rsidRDefault="00025680" w:rsidP="007F39D7">
            <w:pPr>
              <w:rPr>
                <w:sz w:val="20"/>
                <w:szCs w:val="20"/>
              </w:rPr>
            </w:pPr>
            <w:r w:rsidRPr="00025680">
              <w:rPr>
                <w:sz w:val="20"/>
                <w:szCs w:val="20"/>
              </w:rPr>
              <w:t>Training for municipal inspectors taking the market inspector exam</w:t>
            </w:r>
          </w:p>
          <w:p w14:paraId="5276C560" w14:textId="77777777" w:rsidR="00025680" w:rsidRPr="00025680" w:rsidRDefault="00025680" w:rsidP="007F39D7">
            <w:pPr>
              <w:rPr>
                <w:sz w:val="20"/>
                <w:szCs w:val="20"/>
              </w:rPr>
            </w:pPr>
            <w:r w:rsidRPr="00025680">
              <w:rPr>
                <w:sz w:val="20"/>
                <w:szCs w:val="20"/>
              </w:rPr>
              <w:t>1. Performing entrusted tasks under the Trade Act</w:t>
            </w:r>
          </w:p>
          <w:p w14:paraId="317ED356" w14:textId="77777777" w:rsidR="00025680" w:rsidRPr="00025680" w:rsidRDefault="00025680" w:rsidP="007F39D7">
            <w:pPr>
              <w:rPr>
                <w:sz w:val="20"/>
                <w:szCs w:val="20"/>
              </w:rPr>
            </w:pPr>
          </w:p>
          <w:p w14:paraId="69BC771E" w14:textId="076B59C0" w:rsidR="00025680" w:rsidRPr="00025680" w:rsidRDefault="00025680" w:rsidP="007F39D7">
            <w:pPr>
              <w:rPr>
                <w:sz w:val="20"/>
                <w:szCs w:val="20"/>
              </w:rPr>
            </w:pPr>
            <w:r w:rsidRPr="00025680">
              <w:rPr>
                <w:sz w:val="20"/>
                <w:szCs w:val="20"/>
              </w:rPr>
              <w:t>Training for newly hired market inspectors</w:t>
            </w:r>
          </w:p>
          <w:p w14:paraId="2D6E325C" w14:textId="77777777" w:rsidR="00025680" w:rsidRPr="00025680" w:rsidRDefault="00025680" w:rsidP="007F39D7">
            <w:pPr>
              <w:rPr>
                <w:sz w:val="20"/>
                <w:szCs w:val="20"/>
              </w:rPr>
            </w:pPr>
            <w:r w:rsidRPr="00025680">
              <w:rPr>
                <w:sz w:val="20"/>
                <w:szCs w:val="20"/>
              </w:rPr>
              <w:t>1. Law on General Administrative Procedure</w:t>
            </w:r>
          </w:p>
          <w:p w14:paraId="778EB761" w14:textId="77777777" w:rsidR="00025680" w:rsidRPr="00025680" w:rsidRDefault="00025680" w:rsidP="007F39D7">
            <w:pPr>
              <w:rPr>
                <w:sz w:val="20"/>
                <w:szCs w:val="20"/>
              </w:rPr>
            </w:pPr>
            <w:r w:rsidRPr="00025680">
              <w:rPr>
                <w:sz w:val="20"/>
                <w:szCs w:val="20"/>
              </w:rPr>
              <w:t>2. Law on Inspection Supervision</w:t>
            </w:r>
          </w:p>
          <w:p w14:paraId="391DFAC7" w14:textId="77777777" w:rsidR="00025680" w:rsidRPr="00025680" w:rsidRDefault="00025680" w:rsidP="007F39D7">
            <w:pPr>
              <w:rPr>
                <w:sz w:val="20"/>
                <w:szCs w:val="20"/>
              </w:rPr>
            </w:pPr>
            <w:r w:rsidRPr="00025680">
              <w:rPr>
                <w:sz w:val="20"/>
                <w:szCs w:val="20"/>
              </w:rPr>
              <w:t>3. Trade Act</w:t>
            </w:r>
          </w:p>
          <w:p w14:paraId="0DC798D1" w14:textId="4E2A658E" w:rsidR="003F4C1E" w:rsidRPr="00AF18BD" w:rsidRDefault="00025680" w:rsidP="007F39D7">
            <w:pPr>
              <w:rPr>
                <w:sz w:val="20"/>
                <w:szCs w:val="20"/>
              </w:rPr>
            </w:pPr>
            <w:r w:rsidRPr="00025680">
              <w:rPr>
                <w:sz w:val="20"/>
                <w:szCs w:val="20"/>
              </w:rPr>
              <w:t>4. eInspector system functionalities</w:t>
            </w:r>
          </w:p>
          <w:p w14:paraId="17E3B60C" w14:textId="77777777" w:rsidR="00025680" w:rsidRDefault="00025680" w:rsidP="003F4C1E">
            <w:pPr>
              <w:rPr>
                <w:b/>
                <w:sz w:val="20"/>
                <w:szCs w:val="20"/>
              </w:rPr>
            </w:pPr>
          </w:p>
          <w:p w14:paraId="198F7588" w14:textId="243171B3" w:rsidR="003F4C1E" w:rsidRPr="00AF18BD" w:rsidRDefault="00025680" w:rsidP="003F4C1E">
            <w:pPr>
              <w:rPr>
                <w:b/>
                <w:sz w:val="20"/>
                <w:szCs w:val="20"/>
              </w:rPr>
            </w:pPr>
            <w:r w:rsidRPr="00025680">
              <w:rPr>
                <w:b/>
                <w:sz w:val="20"/>
                <w:szCs w:val="20"/>
              </w:rPr>
              <w:t>External training</w:t>
            </w:r>
          </w:p>
          <w:p w14:paraId="0CD4410E" w14:textId="77777777" w:rsidR="00025680" w:rsidRPr="00025680" w:rsidRDefault="00025680" w:rsidP="00025680">
            <w:pPr>
              <w:rPr>
                <w:sz w:val="20"/>
                <w:szCs w:val="20"/>
              </w:rPr>
            </w:pPr>
            <w:r w:rsidRPr="00025680">
              <w:rPr>
                <w:sz w:val="20"/>
                <w:szCs w:val="20"/>
              </w:rPr>
              <w:t>Organized within the framework of:</w:t>
            </w:r>
          </w:p>
          <w:p w14:paraId="45D07879" w14:textId="77777777" w:rsidR="00025680" w:rsidRPr="00025680" w:rsidRDefault="00025680" w:rsidP="00025680">
            <w:pPr>
              <w:rPr>
                <w:sz w:val="20"/>
                <w:szCs w:val="20"/>
              </w:rPr>
            </w:pPr>
            <w:r w:rsidRPr="00025680">
              <w:rPr>
                <w:sz w:val="20"/>
                <w:szCs w:val="20"/>
              </w:rPr>
              <w:t>IPA 2021-Eu Project Support for the Development of the Internal Market of the Republic of Serbia (EU4IM)</w:t>
            </w:r>
          </w:p>
          <w:p w14:paraId="69AA913F" w14:textId="77777777" w:rsidR="00025680" w:rsidRPr="00025680" w:rsidRDefault="00025680" w:rsidP="00025680">
            <w:pPr>
              <w:rPr>
                <w:sz w:val="20"/>
                <w:szCs w:val="20"/>
              </w:rPr>
            </w:pPr>
            <w:r w:rsidRPr="00025680">
              <w:rPr>
                <w:sz w:val="20"/>
                <w:szCs w:val="20"/>
              </w:rPr>
              <w:t>Monitoring and Marking of Petroleum Derivatives Program 2025.</w:t>
            </w:r>
          </w:p>
          <w:p w14:paraId="4F930F2D" w14:textId="77777777" w:rsidR="00025680" w:rsidRPr="00025680" w:rsidRDefault="00025680" w:rsidP="00025680">
            <w:pPr>
              <w:rPr>
                <w:sz w:val="20"/>
                <w:szCs w:val="20"/>
              </w:rPr>
            </w:pPr>
            <w:r w:rsidRPr="00025680">
              <w:rPr>
                <w:sz w:val="20"/>
                <w:szCs w:val="20"/>
              </w:rPr>
              <w:t>A project implemented by GIZ-ORF FT in cooperation with the European Commission and the CEFTA Secretariat</w:t>
            </w:r>
          </w:p>
          <w:p w14:paraId="57BA23C3" w14:textId="77777777" w:rsidR="00025680" w:rsidRPr="00025680" w:rsidRDefault="00025680" w:rsidP="00025680">
            <w:pPr>
              <w:rPr>
                <w:sz w:val="20"/>
                <w:szCs w:val="20"/>
              </w:rPr>
            </w:pPr>
            <w:r w:rsidRPr="00025680">
              <w:rPr>
                <w:sz w:val="20"/>
                <w:szCs w:val="20"/>
              </w:rPr>
              <w:t>Relevant training of the Human Resources Management Service and the National Academy of Public Administration</w:t>
            </w:r>
          </w:p>
          <w:p w14:paraId="511EA475" w14:textId="1AFAD7B1" w:rsidR="00CA3AD9" w:rsidRPr="00A878D9" w:rsidRDefault="00025680" w:rsidP="00025680">
            <w:pPr>
              <w:rPr>
                <w:b/>
                <w:color w:val="FF0000"/>
                <w:sz w:val="20"/>
                <w:szCs w:val="20"/>
              </w:rPr>
            </w:pPr>
            <w:r w:rsidRPr="00025680">
              <w:rPr>
                <w:sz w:val="20"/>
                <w:szCs w:val="20"/>
              </w:rPr>
              <w:t>A project of the Council of Europe for the Suppression of Economic Crime, with the support of the Swedish International Development Cooperation Agency.</w:t>
            </w:r>
          </w:p>
        </w:tc>
      </w:tr>
      <w:tr w:rsidR="00EB1470" w14:paraId="6980040E" w14:textId="77777777" w:rsidTr="00662636">
        <w:tc>
          <w:tcPr>
            <w:tcW w:w="2149" w:type="dxa"/>
          </w:tcPr>
          <w:p w14:paraId="25310FDD" w14:textId="77777777" w:rsidR="00EB1470" w:rsidRPr="00A878D9" w:rsidRDefault="00EB1470" w:rsidP="00EB1470">
            <w:pPr>
              <w:rPr>
                <w:color w:val="FF0000"/>
                <w:sz w:val="20"/>
                <w:szCs w:val="20"/>
              </w:rPr>
            </w:pPr>
          </w:p>
        </w:tc>
        <w:tc>
          <w:tcPr>
            <w:tcW w:w="10604" w:type="dxa"/>
          </w:tcPr>
          <w:p w14:paraId="663A66A0" w14:textId="77777777" w:rsidR="00EB1470" w:rsidRPr="00A878D9" w:rsidRDefault="00EB1470" w:rsidP="00EB1470">
            <w:pPr>
              <w:rPr>
                <w:b/>
                <w:color w:val="FF0000"/>
                <w:sz w:val="20"/>
                <w:szCs w:val="20"/>
              </w:rPr>
            </w:pPr>
          </w:p>
        </w:tc>
      </w:tr>
    </w:tbl>
    <w:p w14:paraId="7D6D29AE" w14:textId="7B48470B" w:rsidR="00012005" w:rsidRPr="00D2347B" w:rsidRDefault="00012005" w:rsidP="00F50472">
      <w:pPr>
        <w:rPr>
          <w:sz w:val="20"/>
          <w:szCs w:val="20"/>
          <w:lang w:val="sr-Latn-RS"/>
        </w:rPr>
      </w:pPr>
    </w:p>
    <w:sectPr w:rsidR="00012005" w:rsidRPr="00D2347B" w:rsidSect="00FF6CB9">
      <w:pgSz w:w="15840" w:h="12240" w:orient="landscape"/>
      <w:pgMar w:top="709" w:right="1381" w:bottom="56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4EB8"/>
    <w:multiLevelType w:val="multilevel"/>
    <w:tmpl w:val="6E2AB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05"/>
    <w:rsid w:val="00012005"/>
    <w:rsid w:val="00025680"/>
    <w:rsid w:val="000A66E3"/>
    <w:rsid w:val="000B4D99"/>
    <w:rsid w:val="000D15FF"/>
    <w:rsid w:val="000F4B1F"/>
    <w:rsid w:val="0011478B"/>
    <w:rsid w:val="00123009"/>
    <w:rsid w:val="00136C56"/>
    <w:rsid w:val="00165A86"/>
    <w:rsid w:val="001924AF"/>
    <w:rsid w:val="001A5CC6"/>
    <w:rsid w:val="001A6F12"/>
    <w:rsid w:val="001B4F00"/>
    <w:rsid w:val="00210BDA"/>
    <w:rsid w:val="00241C2A"/>
    <w:rsid w:val="00244823"/>
    <w:rsid w:val="00267E00"/>
    <w:rsid w:val="00274C6B"/>
    <w:rsid w:val="00291BB4"/>
    <w:rsid w:val="002971BD"/>
    <w:rsid w:val="002B6541"/>
    <w:rsid w:val="002E3653"/>
    <w:rsid w:val="002E3775"/>
    <w:rsid w:val="00306EF4"/>
    <w:rsid w:val="0030765C"/>
    <w:rsid w:val="0032382A"/>
    <w:rsid w:val="00360CD2"/>
    <w:rsid w:val="00372ACD"/>
    <w:rsid w:val="003B7767"/>
    <w:rsid w:val="003D5438"/>
    <w:rsid w:val="003E4B65"/>
    <w:rsid w:val="003F4C1E"/>
    <w:rsid w:val="00403289"/>
    <w:rsid w:val="00426AFD"/>
    <w:rsid w:val="004510BA"/>
    <w:rsid w:val="00467A03"/>
    <w:rsid w:val="00486685"/>
    <w:rsid w:val="004900E2"/>
    <w:rsid w:val="004904F1"/>
    <w:rsid w:val="004F1F00"/>
    <w:rsid w:val="00526065"/>
    <w:rsid w:val="00534311"/>
    <w:rsid w:val="005409D1"/>
    <w:rsid w:val="00555F45"/>
    <w:rsid w:val="00567BDD"/>
    <w:rsid w:val="005A6723"/>
    <w:rsid w:val="005E4018"/>
    <w:rsid w:val="00623B4E"/>
    <w:rsid w:val="006304B7"/>
    <w:rsid w:val="00646155"/>
    <w:rsid w:val="00662636"/>
    <w:rsid w:val="006944AA"/>
    <w:rsid w:val="006B3D16"/>
    <w:rsid w:val="007037A6"/>
    <w:rsid w:val="007151B6"/>
    <w:rsid w:val="00716E0F"/>
    <w:rsid w:val="00792702"/>
    <w:rsid w:val="007947CF"/>
    <w:rsid w:val="007C3A90"/>
    <w:rsid w:val="007F39D7"/>
    <w:rsid w:val="008158D8"/>
    <w:rsid w:val="00816347"/>
    <w:rsid w:val="00837EBB"/>
    <w:rsid w:val="00856F69"/>
    <w:rsid w:val="00862F88"/>
    <w:rsid w:val="00876463"/>
    <w:rsid w:val="00896411"/>
    <w:rsid w:val="008A417A"/>
    <w:rsid w:val="008A686A"/>
    <w:rsid w:val="008B7756"/>
    <w:rsid w:val="008E4CD9"/>
    <w:rsid w:val="00901FE6"/>
    <w:rsid w:val="00905EA7"/>
    <w:rsid w:val="00955B1D"/>
    <w:rsid w:val="00957095"/>
    <w:rsid w:val="00975A5A"/>
    <w:rsid w:val="009779CD"/>
    <w:rsid w:val="00986BFE"/>
    <w:rsid w:val="009C3C83"/>
    <w:rsid w:val="00A335C3"/>
    <w:rsid w:val="00A4599A"/>
    <w:rsid w:val="00A5075B"/>
    <w:rsid w:val="00A574FA"/>
    <w:rsid w:val="00A757F2"/>
    <w:rsid w:val="00A8275E"/>
    <w:rsid w:val="00A834A3"/>
    <w:rsid w:val="00A878D9"/>
    <w:rsid w:val="00AC3152"/>
    <w:rsid w:val="00AD587A"/>
    <w:rsid w:val="00B051A0"/>
    <w:rsid w:val="00B31589"/>
    <w:rsid w:val="00B645DC"/>
    <w:rsid w:val="00B964BC"/>
    <w:rsid w:val="00BA39C6"/>
    <w:rsid w:val="00BE5E00"/>
    <w:rsid w:val="00C10CEA"/>
    <w:rsid w:val="00C11AD3"/>
    <w:rsid w:val="00C14C5C"/>
    <w:rsid w:val="00C62878"/>
    <w:rsid w:val="00C71F23"/>
    <w:rsid w:val="00C72A11"/>
    <w:rsid w:val="00C90204"/>
    <w:rsid w:val="00C91AED"/>
    <w:rsid w:val="00CA3AD9"/>
    <w:rsid w:val="00D10824"/>
    <w:rsid w:val="00D200D0"/>
    <w:rsid w:val="00D20432"/>
    <w:rsid w:val="00D2347B"/>
    <w:rsid w:val="00D572CA"/>
    <w:rsid w:val="00D76EA8"/>
    <w:rsid w:val="00DA76C0"/>
    <w:rsid w:val="00E9158E"/>
    <w:rsid w:val="00EB1470"/>
    <w:rsid w:val="00EB2CC2"/>
    <w:rsid w:val="00EE43AA"/>
    <w:rsid w:val="00EF3D91"/>
    <w:rsid w:val="00F15648"/>
    <w:rsid w:val="00F22AA6"/>
    <w:rsid w:val="00F231D5"/>
    <w:rsid w:val="00F42F61"/>
    <w:rsid w:val="00F46FDC"/>
    <w:rsid w:val="00F50472"/>
    <w:rsid w:val="00F7212B"/>
    <w:rsid w:val="00F97378"/>
    <w:rsid w:val="00FC7102"/>
    <w:rsid w:val="00FF45D0"/>
    <w:rsid w:val="00FF6CB9"/>
    <w:rsid w:val="00FF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550C"/>
  <w15:docId w15:val="{46F7CBF1-BF80-4BE6-8745-E3B2157D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0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styleId="TableGrid">
    <w:name w:val="Table Grid"/>
    <w:basedOn w:val="TableNormal"/>
    <w:uiPriority w:val="39"/>
    <w:rsid w:val="00EB1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7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767"/>
    <w:rPr>
      <w:rFonts w:ascii="Segoe UI" w:hAnsi="Segoe UI" w:cs="Segoe UI"/>
      <w:sz w:val="18"/>
      <w:szCs w:val="18"/>
    </w:rPr>
  </w:style>
  <w:style w:type="paragraph" w:styleId="HTMLPreformatted">
    <w:name w:val="HTML Preformatted"/>
    <w:basedOn w:val="Normal"/>
    <w:link w:val="HTMLPreformattedChar"/>
    <w:uiPriority w:val="99"/>
    <w:semiHidden/>
    <w:unhideWhenUsed/>
    <w:rsid w:val="0026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67E00"/>
    <w:rPr>
      <w:rFonts w:ascii="Courier New" w:eastAsia="Times New Roman" w:hAnsi="Courier New" w:cs="Courier New"/>
      <w:sz w:val="20"/>
      <w:szCs w:val="20"/>
      <w:lang w:val="en-US"/>
    </w:rPr>
  </w:style>
  <w:style w:type="character" w:customStyle="1" w:styleId="y2iqfc">
    <w:name w:val="y2iqfc"/>
    <w:basedOn w:val="DefaultParagraphFont"/>
    <w:rsid w:val="0026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1270">
      <w:bodyDiv w:val="1"/>
      <w:marLeft w:val="0"/>
      <w:marRight w:val="0"/>
      <w:marTop w:val="0"/>
      <w:marBottom w:val="0"/>
      <w:divBdr>
        <w:top w:val="none" w:sz="0" w:space="0" w:color="auto"/>
        <w:left w:val="none" w:sz="0" w:space="0" w:color="auto"/>
        <w:bottom w:val="none" w:sz="0" w:space="0" w:color="auto"/>
        <w:right w:val="none" w:sz="0" w:space="0" w:color="auto"/>
      </w:divBdr>
    </w:div>
    <w:div w:id="247007687">
      <w:bodyDiv w:val="1"/>
      <w:marLeft w:val="0"/>
      <w:marRight w:val="0"/>
      <w:marTop w:val="0"/>
      <w:marBottom w:val="0"/>
      <w:divBdr>
        <w:top w:val="none" w:sz="0" w:space="0" w:color="auto"/>
        <w:left w:val="none" w:sz="0" w:space="0" w:color="auto"/>
        <w:bottom w:val="none" w:sz="0" w:space="0" w:color="auto"/>
        <w:right w:val="none" w:sz="0" w:space="0" w:color="auto"/>
      </w:divBdr>
    </w:div>
    <w:div w:id="570434336">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772896301">
      <w:bodyDiv w:val="1"/>
      <w:marLeft w:val="0"/>
      <w:marRight w:val="0"/>
      <w:marTop w:val="0"/>
      <w:marBottom w:val="0"/>
      <w:divBdr>
        <w:top w:val="none" w:sz="0" w:space="0" w:color="auto"/>
        <w:left w:val="none" w:sz="0" w:space="0" w:color="auto"/>
        <w:bottom w:val="none" w:sz="0" w:space="0" w:color="auto"/>
        <w:right w:val="none" w:sz="0" w:space="0" w:color="auto"/>
      </w:divBdr>
    </w:div>
    <w:div w:id="931016178">
      <w:bodyDiv w:val="1"/>
      <w:marLeft w:val="0"/>
      <w:marRight w:val="0"/>
      <w:marTop w:val="0"/>
      <w:marBottom w:val="0"/>
      <w:divBdr>
        <w:top w:val="none" w:sz="0" w:space="0" w:color="auto"/>
        <w:left w:val="none" w:sz="0" w:space="0" w:color="auto"/>
        <w:bottom w:val="none" w:sz="0" w:space="0" w:color="auto"/>
        <w:right w:val="none" w:sz="0" w:space="0" w:color="auto"/>
      </w:divBdr>
    </w:div>
    <w:div w:id="1013536070">
      <w:bodyDiv w:val="1"/>
      <w:marLeft w:val="0"/>
      <w:marRight w:val="0"/>
      <w:marTop w:val="0"/>
      <w:marBottom w:val="0"/>
      <w:divBdr>
        <w:top w:val="none" w:sz="0" w:space="0" w:color="auto"/>
        <w:left w:val="none" w:sz="0" w:space="0" w:color="auto"/>
        <w:bottom w:val="none" w:sz="0" w:space="0" w:color="auto"/>
        <w:right w:val="none" w:sz="0" w:space="0" w:color="auto"/>
      </w:divBdr>
    </w:div>
    <w:div w:id="1169442962">
      <w:bodyDiv w:val="1"/>
      <w:marLeft w:val="0"/>
      <w:marRight w:val="0"/>
      <w:marTop w:val="0"/>
      <w:marBottom w:val="0"/>
      <w:divBdr>
        <w:top w:val="none" w:sz="0" w:space="0" w:color="auto"/>
        <w:left w:val="none" w:sz="0" w:space="0" w:color="auto"/>
        <w:bottom w:val="none" w:sz="0" w:space="0" w:color="auto"/>
        <w:right w:val="none" w:sz="0" w:space="0" w:color="auto"/>
      </w:divBdr>
    </w:div>
    <w:div w:id="1263100974">
      <w:bodyDiv w:val="1"/>
      <w:marLeft w:val="0"/>
      <w:marRight w:val="0"/>
      <w:marTop w:val="0"/>
      <w:marBottom w:val="0"/>
      <w:divBdr>
        <w:top w:val="none" w:sz="0" w:space="0" w:color="auto"/>
        <w:left w:val="none" w:sz="0" w:space="0" w:color="auto"/>
        <w:bottom w:val="none" w:sz="0" w:space="0" w:color="auto"/>
        <w:right w:val="none" w:sz="0" w:space="0" w:color="auto"/>
      </w:divBdr>
    </w:div>
    <w:div w:id="1264218307">
      <w:bodyDiv w:val="1"/>
      <w:marLeft w:val="0"/>
      <w:marRight w:val="0"/>
      <w:marTop w:val="0"/>
      <w:marBottom w:val="0"/>
      <w:divBdr>
        <w:top w:val="none" w:sz="0" w:space="0" w:color="auto"/>
        <w:left w:val="none" w:sz="0" w:space="0" w:color="auto"/>
        <w:bottom w:val="none" w:sz="0" w:space="0" w:color="auto"/>
        <w:right w:val="none" w:sz="0" w:space="0" w:color="auto"/>
      </w:divBdr>
    </w:div>
    <w:div w:id="1525560928">
      <w:bodyDiv w:val="1"/>
      <w:marLeft w:val="0"/>
      <w:marRight w:val="0"/>
      <w:marTop w:val="0"/>
      <w:marBottom w:val="0"/>
      <w:divBdr>
        <w:top w:val="none" w:sz="0" w:space="0" w:color="auto"/>
        <w:left w:val="none" w:sz="0" w:space="0" w:color="auto"/>
        <w:bottom w:val="none" w:sz="0" w:space="0" w:color="auto"/>
        <w:right w:val="none" w:sz="0" w:space="0" w:color="auto"/>
      </w:divBdr>
    </w:div>
    <w:div w:id="211381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Sonja Randjelovic</cp:lastModifiedBy>
  <cp:revision>7</cp:revision>
  <cp:lastPrinted>2023-11-30T09:05:00Z</cp:lastPrinted>
  <dcterms:created xsi:type="dcterms:W3CDTF">2025-05-20T08:12:00Z</dcterms:created>
  <dcterms:modified xsi:type="dcterms:W3CDTF">2025-05-20T08:16:00Z</dcterms:modified>
</cp:coreProperties>
</file>